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D" w:rsidRDefault="0091547D" w:rsidP="0091547D">
      <w:pPr>
        <w:rPr>
          <w:rFonts w:hint="eastAsia"/>
        </w:rPr>
      </w:pPr>
      <w:r>
        <w:rPr>
          <w:rFonts w:hint="eastAsia"/>
        </w:rPr>
        <w:t>盘式研磨机的维护保养及安装使用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盘式研磨机保养方法：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打开整机的上罩壳，拧出两导向螺钉、，向内注入润滑油即可，然后将两导向螺钉旋入</w:t>
      </w:r>
      <w:r>
        <w:rPr>
          <w:rFonts w:hint="eastAsia"/>
        </w:rPr>
        <w:t>(</w:t>
      </w:r>
      <w:r>
        <w:rPr>
          <w:rFonts w:hint="eastAsia"/>
        </w:rPr>
        <w:t>注意，不可预紧两轴承套、，否则轴承套润滑不灵活，调节手轮无法调节两磨盘间隙</w:t>
      </w:r>
      <w:r>
        <w:rPr>
          <w:rFonts w:hint="eastAsia"/>
        </w:rPr>
        <w:t>)</w:t>
      </w:r>
      <w:r>
        <w:rPr>
          <w:rFonts w:hint="eastAsia"/>
        </w:rPr>
        <w:t>。盖好上罩壳。须更换动磨盘时，用扳手松开三只固定动磨盘的螺钉即可。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盘式研磨机试车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试车前打开前盖，看转动皮带是否转动灵活，如不灵活应放松调节手轮，然后再转动皮带直至灵活。检查各紧固件是否紧固，锁紧蝶形螺母，方可试车，试车时不可放物料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盘式研磨机的维护保养及安装使用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盘式研磨机使用说明：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打开活动研磨盖上的塞子，松开蝶形螺母，调节手轮，从塞孔中看两磨盘间隙不要太大，但太紧也会造成启动困难。锁紧蝶形螺母，研发单位河北省虹宇仪器设备有限公司技术电话</w:t>
      </w:r>
      <w:r>
        <w:rPr>
          <w:rFonts w:hint="eastAsia"/>
        </w:rPr>
        <w:t>0317-4406818</w:t>
      </w:r>
      <w:r>
        <w:rPr>
          <w:rFonts w:hint="eastAsia"/>
        </w:rPr>
        <w:t>塞紧塞子，把物料从活动研磨盖的入料口加入，接通电源工作。若发现出料粒度达不到要求，应调节手轮，直到满足要求为止。工作时两个蝶形螺母都要锁紧，否则影响使用。工作结束切断电源，从落料箱中取出物料。调换试样，为了使化验数据准确，可松开蝶形螺母Ⅱ，打开活动研磨盖，用刷子刷净工作室内残留物。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盘式研磨机安装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本机器需水泥混凝土基础，</w:t>
      </w:r>
      <w:r>
        <w:rPr>
          <w:rFonts w:hint="eastAsia"/>
        </w:rPr>
        <w:t>4</w:t>
      </w:r>
      <w:r>
        <w:rPr>
          <w:rFonts w:hint="eastAsia"/>
        </w:rPr>
        <w:t>只</w:t>
      </w:r>
      <w:r>
        <w:rPr>
          <w:rFonts w:hint="eastAsia"/>
        </w:rPr>
        <w:t>M10</w:t>
      </w:r>
      <w:r>
        <w:rPr>
          <w:rFonts w:hint="eastAsia"/>
        </w:rPr>
        <w:t>×</w:t>
      </w:r>
      <w:r>
        <w:rPr>
          <w:rFonts w:hint="eastAsia"/>
        </w:rPr>
        <w:t>160</w:t>
      </w:r>
      <w:r>
        <w:rPr>
          <w:rFonts w:hint="eastAsia"/>
        </w:rPr>
        <w:t>地脚螺栓布置图见附图一，地脚螺栓露出地脚平面约</w:t>
      </w:r>
      <w:r>
        <w:rPr>
          <w:rFonts w:hint="eastAsia"/>
        </w:rPr>
        <w:t>25mm</w:t>
      </w:r>
      <w:r>
        <w:rPr>
          <w:rFonts w:hint="eastAsia"/>
        </w:rPr>
        <w:t>。</w:t>
      </w:r>
    </w:p>
    <w:p w:rsidR="0091547D" w:rsidRDefault="0091547D" w:rsidP="0091547D">
      <w:pPr>
        <w:rPr>
          <w:rFonts w:hint="eastAsia"/>
        </w:rPr>
      </w:pPr>
      <w:r>
        <w:rPr>
          <w:rFonts w:hint="eastAsia"/>
        </w:rPr>
        <w:t>盘式研磨机电源及安全接地</w:t>
      </w:r>
      <w:r>
        <w:rPr>
          <w:rFonts w:hint="eastAsia"/>
        </w:rPr>
        <w:t xml:space="preserve">  </w:t>
      </w:r>
      <w:r>
        <w:rPr>
          <w:rFonts w:hint="eastAsia"/>
        </w:rPr>
        <w:t>电源线由用户自接，电线自机后孔接入，接地可靠。水泥物理试验注意事项用于中等硬度矿石及水泥熟料的粉碎，用手转动皮带轮是否灵活，发现盘式研磨机</w:t>
      </w:r>
      <w:r>
        <w:rPr>
          <w:rFonts w:hint="eastAsia"/>
        </w:rPr>
        <w:t>(</w:t>
      </w:r>
      <w:r>
        <w:rPr>
          <w:rFonts w:hint="eastAsia"/>
        </w:rPr>
        <w:t>颚式破碎机</w:t>
      </w:r>
      <w:r>
        <w:rPr>
          <w:rFonts w:hint="eastAsia"/>
        </w:rPr>
        <w:t>)</w:t>
      </w:r>
      <w:r>
        <w:rPr>
          <w:rFonts w:hint="eastAsia"/>
        </w:rPr>
        <w:t>不正常应予以排除方可试车。盘式研磨机的维护保养及安装使用</w:t>
      </w:r>
    </w:p>
    <w:p w:rsidR="00C76B50" w:rsidRPr="00602BAE" w:rsidRDefault="00C76B50" w:rsidP="0091547D"/>
    <w:sectPr w:rsidR="00C76B50" w:rsidRPr="00602B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5A" w:rsidRDefault="00CA255A" w:rsidP="001806DA">
      <w:pPr>
        <w:spacing w:after="0"/>
      </w:pPr>
      <w:r>
        <w:separator/>
      </w:r>
    </w:p>
  </w:endnote>
  <w:endnote w:type="continuationSeparator" w:id="0">
    <w:p w:rsidR="00CA255A" w:rsidRDefault="00CA255A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5A" w:rsidRDefault="00CA255A" w:rsidP="001806DA">
      <w:pPr>
        <w:spacing w:after="0"/>
      </w:pPr>
      <w:r>
        <w:separator/>
      </w:r>
    </w:p>
  </w:footnote>
  <w:footnote w:type="continuationSeparator" w:id="0">
    <w:p w:rsidR="00CA255A" w:rsidRDefault="00CA255A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35173"/>
    <w:rsid w:val="000669E6"/>
    <w:rsid w:val="00074F4B"/>
    <w:rsid w:val="000A3195"/>
    <w:rsid w:val="000B5E1E"/>
    <w:rsid w:val="000C1C70"/>
    <w:rsid w:val="000D61AB"/>
    <w:rsid w:val="000F4B51"/>
    <w:rsid w:val="000F7429"/>
    <w:rsid w:val="00106738"/>
    <w:rsid w:val="00123EC1"/>
    <w:rsid w:val="00124D6C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28296E"/>
    <w:rsid w:val="0031118E"/>
    <w:rsid w:val="00317607"/>
    <w:rsid w:val="00322EC2"/>
    <w:rsid w:val="00323B43"/>
    <w:rsid w:val="00327564"/>
    <w:rsid w:val="00330A6C"/>
    <w:rsid w:val="00361105"/>
    <w:rsid w:val="00394D3F"/>
    <w:rsid w:val="003A516F"/>
    <w:rsid w:val="003D1AF5"/>
    <w:rsid w:val="003D37D8"/>
    <w:rsid w:val="003D4D2E"/>
    <w:rsid w:val="003D6D95"/>
    <w:rsid w:val="003E051D"/>
    <w:rsid w:val="003E573B"/>
    <w:rsid w:val="004035BE"/>
    <w:rsid w:val="00426133"/>
    <w:rsid w:val="004358AB"/>
    <w:rsid w:val="00452ED5"/>
    <w:rsid w:val="00476CD7"/>
    <w:rsid w:val="0049270F"/>
    <w:rsid w:val="004A17B7"/>
    <w:rsid w:val="00512247"/>
    <w:rsid w:val="00526F83"/>
    <w:rsid w:val="00547A1C"/>
    <w:rsid w:val="00576F95"/>
    <w:rsid w:val="00581240"/>
    <w:rsid w:val="005D0065"/>
    <w:rsid w:val="005E6D1F"/>
    <w:rsid w:val="00602BAE"/>
    <w:rsid w:val="00612BBB"/>
    <w:rsid w:val="00637E65"/>
    <w:rsid w:val="00640A4B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6F4684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37B90"/>
    <w:rsid w:val="00842909"/>
    <w:rsid w:val="008474DD"/>
    <w:rsid w:val="0085498B"/>
    <w:rsid w:val="008B7726"/>
    <w:rsid w:val="008D0C74"/>
    <w:rsid w:val="008F7080"/>
    <w:rsid w:val="00911993"/>
    <w:rsid w:val="0091547D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89C"/>
    <w:rsid w:val="00A56D28"/>
    <w:rsid w:val="00A57E64"/>
    <w:rsid w:val="00A86C49"/>
    <w:rsid w:val="00AA14BC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25ACC"/>
    <w:rsid w:val="00C46BC1"/>
    <w:rsid w:val="00C54F80"/>
    <w:rsid w:val="00C71474"/>
    <w:rsid w:val="00C73A66"/>
    <w:rsid w:val="00C76B50"/>
    <w:rsid w:val="00C959F1"/>
    <w:rsid w:val="00CA255A"/>
    <w:rsid w:val="00CA3769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105</cp:revision>
  <dcterms:created xsi:type="dcterms:W3CDTF">2008-09-11T17:20:00Z</dcterms:created>
  <dcterms:modified xsi:type="dcterms:W3CDTF">2015-07-28T04:27:00Z</dcterms:modified>
</cp:coreProperties>
</file>