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E" w:rsidRDefault="00C02E9E" w:rsidP="00C02E9E">
      <w:pPr>
        <w:rPr>
          <w:rFonts w:hint="eastAsia"/>
        </w:rPr>
      </w:pPr>
      <w:r>
        <w:rPr>
          <w:rFonts w:hint="eastAsia"/>
        </w:rPr>
        <w:t>水泥试验小磨的安装调试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水泥试验小磨拆箱后，应将整机外表擦拭干净，仔细检查齿轮减速电机、磨机、罩壳、轴承座等处在运输中有无碰坏，紧固件有无松动，应拧紧。然后吊装，应将绳索系在座上，不得系于罩壳、轴、电机上，以免损坏零件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安装时，应先将支座底板上油污脏物清洗，水泥基础表面应平整，支座安放平稳后，用地脚螺栓紧固</w:t>
      </w:r>
      <w:r>
        <w:rPr>
          <w:rFonts w:hint="eastAsia"/>
        </w:rPr>
        <w:t>(</w:t>
      </w:r>
      <w:r>
        <w:rPr>
          <w:rFonts w:hint="eastAsia"/>
        </w:rPr>
        <w:t>允许用钢制垫块调平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水泥试验小磨试车前应检查磨机和罩壳处，如有相碰应调整到不碰；检查磨门盖是否关紧，不得有松动；检查轴承座、减速电机的润滑情况，如无润滑油，应注至油窗中指示线处。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用手转动水泥试验小磨磨机一周以上，检查磨机是否有碰撞，不灵活等不正常情况。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通电试机，磨机应按顺时针方向运转</w:t>
      </w:r>
      <w:r>
        <w:rPr>
          <w:rFonts w:hint="eastAsia"/>
        </w:rPr>
        <w:t>(</w:t>
      </w:r>
      <w:r>
        <w:rPr>
          <w:rFonts w:hint="eastAsia"/>
        </w:rPr>
        <w:t>立于试验磨正面从左往右看</w:t>
      </w:r>
      <w:r>
        <w:rPr>
          <w:rFonts w:hint="eastAsia"/>
        </w:rPr>
        <w:t>)</w:t>
      </w:r>
      <w:r>
        <w:rPr>
          <w:rFonts w:hint="eastAsia"/>
        </w:rPr>
        <w:t>，起动后，如发现运转方向与要求不符时，可断开电源，待电机停止转动后，将电源导线的任意二根互换位置，再重新启动，试验磨应空载情况良好后，方可逐步加入负载。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水泥试验小磨的安装调试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操作步骤：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称量待粉磨的熟料、石膏或其它物料。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入磨前物料先进行破碎，使入磨物料粒度小于</w:t>
      </w:r>
      <w:r>
        <w:rPr>
          <w:rFonts w:hint="eastAsia"/>
        </w:rPr>
        <w:t>7mm</w:t>
      </w:r>
      <w:r>
        <w:rPr>
          <w:rFonts w:hint="eastAsia"/>
        </w:rPr>
        <w:t>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将磨体内的余物料清除干净，然后倒入破碎后的物料。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盖紧磨门，拧好压紧螺帽，注意勿使磨门偏而漏缝，然后盖好罩壳门。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根据粉磨需要，调整好研磨时间，不能在运转时调整。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开机研磨。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若要求粉磨过程中取样检验物料的细度或比表面积时，需停机后</w:t>
      </w:r>
      <w:r>
        <w:rPr>
          <w:rFonts w:hint="eastAsia"/>
        </w:rPr>
        <w:t>2~3min</w:t>
      </w:r>
      <w:r>
        <w:rPr>
          <w:rFonts w:hint="eastAsia"/>
        </w:rPr>
        <w:t>，待粉料沉降后再打开磨门取样，如果磨门未对准罩壳门，则可用点动开关调整。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当磨至规定时间，磨机应自动停车，停车后换上栅孔板，再开动磨机甩料，至甩净为止。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静待约</w:t>
      </w:r>
      <w:r>
        <w:rPr>
          <w:rFonts w:hint="eastAsia"/>
        </w:rPr>
        <w:t>5</w:t>
      </w:r>
      <w:r>
        <w:rPr>
          <w:rFonts w:hint="eastAsia"/>
        </w:rPr>
        <w:t>分钟即可抽出盛料斗，取出磨好的物</w:t>
      </w:r>
    </w:p>
    <w:p w:rsidR="00C02E9E" w:rsidRDefault="00C02E9E" w:rsidP="00C02E9E">
      <w:pPr>
        <w:rPr>
          <w:rFonts w:hint="eastAsia"/>
        </w:rPr>
      </w:pPr>
      <w:r>
        <w:rPr>
          <w:rFonts w:hint="eastAsia"/>
        </w:rPr>
        <w:lastRenderedPageBreak/>
        <w:t>10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如磨制有专门要求的物料，应在磨制前用干的矿渣或砂子放入磨筒内研磨</w:t>
      </w:r>
      <w:r>
        <w:rPr>
          <w:rFonts w:hint="eastAsia"/>
        </w:rPr>
        <w:t>5</w:t>
      </w:r>
      <w:r>
        <w:rPr>
          <w:rFonts w:hint="eastAsia"/>
        </w:rPr>
        <w:t>分钟来清洗粘在钢球上的物料。水泥试验小磨的安装调试</w:t>
      </w:r>
    </w:p>
    <w:p w:rsidR="00C76B50" w:rsidRPr="00C02E9E" w:rsidRDefault="00C76B50" w:rsidP="00C02E9E"/>
    <w:sectPr w:rsidR="00C76B50" w:rsidRPr="00C02E9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F1" w:rsidRDefault="00C959F1" w:rsidP="001806DA">
      <w:pPr>
        <w:spacing w:after="0"/>
      </w:pPr>
      <w:r>
        <w:separator/>
      </w:r>
    </w:p>
  </w:endnote>
  <w:endnote w:type="continuationSeparator" w:id="0">
    <w:p w:rsidR="00C959F1" w:rsidRDefault="00C959F1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F1" w:rsidRDefault="00C959F1" w:rsidP="001806DA">
      <w:pPr>
        <w:spacing w:after="0"/>
      </w:pPr>
      <w:r>
        <w:separator/>
      </w:r>
    </w:p>
  </w:footnote>
  <w:footnote w:type="continuationSeparator" w:id="0">
    <w:p w:rsidR="00C959F1" w:rsidRDefault="00C959F1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74F4B"/>
    <w:rsid w:val="000B5E1E"/>
    <w:rsid w:val="000C1C70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612BBB"/>
    <w:rsid w:val="006733A4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820EF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F75F2"/>
    <w:rsid w:val="00D31D50"/>
    <w:rsid w:val="00D35949"/>
    <w:rsid w:val="00D53D73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71</cp:revision>
  <dcterms:created xsi:type="dcterms:W3CDTF">2008-09-11T17:20:00Z</dcterms:created>
  <dcterms:modified xsi:type="dcterms:W3CDTF">2015-07-10T12:55:00Z</dcterms:modified>
</cp:coreProperties>
</file>