
<file path=[Content_Types].xml><?xml version="1.0" encoding="utf-8"?>
<Types xmlns="http://schemas.openxmlformats.org/package/2006/content-types">
  <Default Extension="xml" ContentType="application/xml"/>
  <Default Extension="doc" ContentType="application/msword"/>
  <Default Extension="bin" ContentType="application/vnd.openxmlformats-officedocument.oleObject"/>
  <Default Extension="emf" ContentType="image/x-emf"/>
  <Default Extension="jpeg" ContentType="image/jpeg"/>
  <Default Extension="JPG" ContentType="image/.jpg"/>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szCs w:val="24"/>
        </w:rPr>
      </w:pPr>
      <w:r>
        <w:pict>
          <v:shape id="_x0000_s1036" o:spid="_x0000_s1036" o:spt="75" type="#_x0000_t75" style="position:absolute;left:0pt;margin-left:26.8pt;margin-top:5.1pt;height:758.4pt;width:454.35pt;z-index:251704320;mso-width-relative:page;mso-height-relative:page;" o:ole="t" filled="f" o:preferrelative="t" stroked="f" coordsize="21600,21600">
            <v:path/>
            <v:fill on="f" focussize="0,0"/>
            <v:stroke on="f" joinstyle="miter"/>
            <v:imagedata r:id="rId6" cropright="-604f" o:title=""/>
            <o:lock v:ext="edit" aspectratio="t"/>
          </v:shape>
          <o:OLEObject Type="Embed" ProgID="CorelDraw.Graphic.16" ShapeID="_x0000_s1036" DrawAspect="Content" ObjectID="_1468075725" r:id="rId5">
            <o:LockedField>false</o:LockedField>
          </o:OLEObject>
        </w:pict>
      </w: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widowControl/>
        <w:rPr>
          <w:szCs w:val="24"/>
        </w:rPr>
      </w:pPr>
      <w:r>
        <w:rPr>
          <w:szCs w:val="24"/>
        </w:rPr>
        <w:br w:type="page"/>
      </w:r>
    </w:p>
    <w:p>
      <w:pPr>
        <w:pStyle w:val="11"/>
        <w:rPr>
          <w:sz w:val="24"/>
          <w:szCs w:val="24"/>
        </w:rPr>
      </w:pPr>
      <w:r>
        <w:rPr>
          <w:rFonts w:hint="eastAsia"/>
          <w:sz w:val="24"/>
          <w:szCs w:val="24"/>
        </w:rPr>
        <w:t>目</w:t>
      </w:r>
      <w:r>
        <w:rPr>
          <w:sz w:val="24"/>
          <w:szCs w:val="24"/>
        </w:rPr>
        <w:t xml:space="preserve">  </w:t>
      </w:r>
      <w:r>
        <w:rPr>
          <w:rFonts w:hint="eastAsia"/>
          <w:sz w:val="24"/>
          <w:szCs w:val="24"/>
        </w:rPr>
        <w:t>录</w:t>
      </w:r>
    </w:p>
    <w:p>
      <w:pPr>
        <w:pStyle w:val="9"/>
        <w:tabs>
          <w:tab w:val="left" w:pos="840"/>
          <w:tab w:val="right" w:leader="dot" w:pos="10194"/>
        </w:tabs>
        <w:rPr>
          <w:b w:val="0"/>
          <w:sz w:val="21"/>
        </w:rPr>
      </w:pPr>
      <w:r>
        <w:rPr>
          <w:sz w:val="24"/>
          <w:szCs w:val="24"/>
        </w:rPr>
        <w:fldChar w:fldCharType="begin"/>
      </w:r>
      <w:r>
        <w:rPr>
          <w:sz w:val="24"/>
          <w:szCs w:val="24"/>
        </w:rPr>
        <w:instrText xml:space="preserve"> TOC \h \z \t "</w:instrText>
      </w:r>
      <w:r>
        <w:rPr>
          <w:rFonts w:hint="eastAsia"/>
          <w:sz w:val="24"/>
          <w:szCs w:val="24"/>
        </w:rPr>
        <w:instrText xml:space="preserve">标题</w:instrText>
      </w:r>
      <w:r>
        <w:rPr>
          <w:sz w:val="24"/>
          <w:szCs w:val="24"/>
        </w:rPr>
        <w:instrText xml:space="preserve"> 3,3,2</w:instrText>
      </w:r>
      <w:r>
        <w:rPr>
          <w:rFonts w:hint="eastAsia"/>
          <w:sz w:val="24"/>
          <w:szCs w:val="24"/>
        </w:rPr>
        <w:instrText xml:space="preserve">阶章节标题</w:instrText>
      </w:r>
      <w:r>
        <w:rPr>
          <w:sz w:val="24"/>
          <w:szCs w:val="24"/>
        </w:rPr>
        <w:instrText xml:space="preserve">,1,3</w:instrText>
      </w:r>
      <w:r>
        <w:rPr>
          <w:rFonts w:hint="eastAsia"/>
          <w:sz w:val="24"/>
          <w:szCs w:val="24"/>
        </w:rPr>
        <w:instrText xml:space="preserve">阶章节标题</w:instrText>
      </w:r>
      <w:r>
        <w:rPr>
          <w:sz w:val="24"/>
          <w:szCs w:val="24"/>
        </w:rPr>
        <w:instrText xml:space="preserve">,2" </w:instrText>
      </w:r>
      <w:r>
        <w:rPr>
          <w:sz w:val="24"/>
          <w:szCs w:val="24"/>
        </w:rPr>
        <w:fldChar w:fldCharType="separate"/>
      </w:r>
      <w:r>
        <w:fldChar w:fldCharType="begin"/>
      </w:r>
      <w:r>
        <w:instrText xml:space="preserve"> HYPERLINK \l "_Toc35950464" </w:instrText>
      </w:r>
      <w:r>
        <w:fldChar w:fldCharType="separate"/>
      </w:r>
      <w:r>
        <w:rPr>
          <w:rStyle w:val="15"/>
          <w:rFonts w:hint="eastAsia"/>
        </w:rPr>
        <w:t>一、</w:t>
      </w:r>
      <w:r>
        <w:rPr>
          <w:b w:val="0"/>
          <w:sz w:val="21"/>
        </w:rPr>
        <w:tab/>
      </w:r>
      <w:r>
        <w:rPr>
          <w:rStyle w:val="15"/>
          <w:rFonts w:hint="eastAsia"/>
        </w:rPr>
        <w:t>安全规则及注意事项</w:t>
      </w:r>
      <w:r>
        <w:tab/>
      </w:r>
      <w:r>
        <w:fldChar w:fldCharType="begin"/>
      </w:r>
      <w:r>
        <w:instrText xml:space="preserve"> PAGEREF _Toc35950464 \h </w:instrText>
      </w:r>
      <w:r>
        <w:fldChar w:fldCharType="separate"/>
      </w:r>
      <w:r>
        <w:t>2</w:t>
      </w:r>
      <w:r>
        <w:fldChar w:fldCharType="end"/>
      </w:r>
      <w:r>
        <w:fldChar w:fldCharType="end"/>
      </w:r>
    </w:p>
    <w:p>
      <w:pPr>
        <w:pStyle w:val="9"/>
        <w:tabs>
          <w:tab w:val="right" w:leader="dot" w:pos="10194"/>
        </w:tabs>
        <w:rPr>
          <w:b w:val="0"/>
          <w:sz w:val="21"/>
        </w:rPr>
      </w:pPr>
      <w:r>
        <w:fldChar w:fldCharType="begin"/>
      </w:r>
      <w:r>
        <w:instrText xml:space="preserve"> HYPERLINK \l "_Toc35950465" </w:instrText>
      </w:r>
      <w:r>
        <w:fldChar w:fldCharType="separate"/>
      </w:r>
      <w:r>
        <w:rPr>
          <w:rStyle w:val="15"/>
          <w:rFonts w:hint="eastAsia"/>
        </w:rPr>
        <w:t>二、简介</w:t>
      </w:r>
      <w:r>
        <w:tab/>
      </w:r>
      <w:r>
        <w:fldChar w:fldCharType="begin"/>
      </w:r>
      <w:r>
        <w:instrText xml:space="preserve"> PAGEREF _Toc35950465 \h </w:instrText>
      </w:r>
      <w:r>
        <w:fldChar w:fldCharType="separate"/>
      </w:r>
      <w:r>
        <w:t>3</w:t>
      </w:r>
      <w:r>
        <w:fldChar w:fldCharType="end"/>
      </w:r>
      <w:r>
        <w:fldChar w:fldCharType="end"/>
      </w:r>
    </w:p>
    <w:p>
      <w:pPr>
        <w:pStyle w:val="9"/>
        <w:tabs>
          <w:tab w:val="right" w:leader="dot" w:pos="10194"/>
        </w:tabs>
        <w:rPr>
          <w:b w:val="0"/>
          <w:sz w:val="21"/>
        </w:rPr>
      </w:pPr>
      <w:r>
        <w:fldChar w:fldCharType="begin"/>
      </w:r>
      <w:r>
        <w:instrText xml:space="preserve"> HYPERLINK \l "_Toc35950466" </w:instrText>
      </w:r>
      <w:r>
        <w:fldChar w:fldCharType="separate"/>
      </w:r>
      <w:r>
        <w:rPr>
          <w:rStyle w:val="15"/>
          <w:rFonts w:hint="eastAsia"/>
        </w:rPr>
        <w:t>三、技术指标</w:t>
      </w:r>
      <w:r>
        <w:tab/>
      </w:r>
      <w:r>
        <w:fldChar w:fldCharType="begin"/>
      </w:r>
      <w:r>
        <w:instrText xml:space="preserve"> PAGEREF _Toc35950466 \h </w:instrText>
      </w:r>
      <w:r>
        <w:fldChar w:fldCharType="separate"/>
      </w:r>
      <w:r>
        <w:t>3</w:t>
      </w:r>
      <w:r>
        <w:fldChar w:fldCharType="end"/>
      </w:r>
      <w:r>
        <w:fldChar w:fldCharType="end"/>
      </w:r>
    </w:p>
    <w:p>
      <w:pPr>
        <w:pStyle w:val="9"/>
        <w:tabs>
          <w:tab w:val="right" w:leader="dot" w:pos="10194"/>
        </w:tabs>
        <w:rPr>
          <w:b w:val="0"/>
          <w:sz w:val="21"/>
        </w:rPr>
      </w:pPr>
      <w:r>
        <w:fldChar w:fldCharType="begin"/>
      </w:r>
      <w:r>
        <w:instrText xml:space="preserve"> HYPERLINK \l "_Toc35950467" </w:instrText>
      </w:r>
      <w:r>
        <w:fldChar w:fldCharType="separate"/>
      </w:r>
      <w:r>
        <w:rPr>
          <w:rStyle w:val="15"/>
          <w:rFonts w:hint="eastAsia"/>
        </w:rPr>
        <w:t>五、操作方法</w:t>
      </w:r>
      <w:r>
        <w:tab/>
      </w:r>
      <w:r>
        <w:fldChar w:fldCharType="begin"/>
      </w:r>
      <w:r>
        <w:instrText xml:space="preserve"> PAGEREF _Toc35950467 \h </w:instrText>
      </w:r>
      <w:r>
        <w:fldChar w:fldCharType="separate"/>
      </w:r>
      <w:r>
        <w:t>6</w:t>
      </w:r>
      <w:r>
        <w:fldChar w:fldCharType="end"/>
      </w:r>
      <w:r>
        <w:fldChar w:fldCharType="end"/>
      </w:r>
    </w:p>
    <w:p>
      <w:pPr>
        <w:pStyle w:val="10"/>
        <w:tabs>
          <w:tab w:val="right" w:leader="dot" w:pos="10194"/>
        </w:tabs>
        <w:ind w:left="480"/>
        <w:rPr>
          <w:b w:val="0"/>
          <w:sz w:val="21"/>
        </w:rPr>
      </w:pPr>
      <w:r>
        <w:fldChar w:fldCharType="begin"/>
      </w:r>
      <w:r>
        <w:instrText xml:space="preserve"> HYPERLINK \l "_Toc35950468" </w:instrText>
      </w:r>
      <w:r>
        <w:fldChar w:fldCharType="separate"/>
      </w:r>
      <w:r>
        <w:rPr>
          <w:rStyle w:val="15"/>
        </w:rPr>
        <w:t>1</w:t>
      </w:r>
      <w:r>
        <w:rPr>
          <w:rStyle w:val="15"/>
          <w:rFonts w:hint="eastAsia"/>
        </w:rPr>
        <w:t>、开关机操作</w:t>
      </w:r>
      <w:r>
        <w:tab/>
      </w:r>
      <w:r>
        <w:fldChar w:fldCharType="begin"/>
      </w:r>
      <w:r>
        <w:instrText xml:space="preserve"> PAGEREF _Toc35950468 \h </w:instrText>
      </w:r>
      <w:r>
        <w:fldChar w:fldCharType="separate"/>
      </w:r>
      <w:r>
        <w:t>6</w:t>
      </w:r>
      <w:r>
        <w:fldChar w:fldCharType="end"/>
      </w:r>
      <w:r>
        <w:fldChar w:fldCharType="end"/>
      </w:r>
    </w:p>
    <w:p>
      <w:pPr>
        <w:pStyle w:val="10"/>
        <w:tabs>
          <w:tab w:val="right" w:leader="dot" w:pos="10194"/>
        </w:tabs>
        <w:ind w:left="480"/>
        <w:rPr>
          <w:b w:val="0"/>
          <w:sz w:val="21"/>
        </w:rPr>
      </w:pPr>
      <w:r>
        <w:fldChar w:fldCharType="begin"/>
      </w:r>
      <w:r>
        <w:instrText xml:space="preserve"> HYPERLINK \l "_Toc35950469" </w:instrText>
      </w:r>
      <w:r>
        <w:fldChar w:fldCharType="separate"/>
      </w:r>
      <w:r>
        <w:rPr>
          <w:rStyle w:val="15"/>
        </w:rPr>
        <w:t>2</w:t>
      </w:r>
      <w:r>
        <w:rPr>
          <w:rStyle w:val="15"/>
          <w:rFonts w:hint="eastAsia"/>
        </w:rPr>
        <w:t>、三线法测试接地阻抗</w:t>
      </w:r>
      <w:r>
        <w:tab/>
      </w:r>
      <w:r>
        <w:fldChar w:fldCharType="begin"/>
      </w:r>
      <w:r>
        <w:instrText xml:space="preserve"> PAGEREF _Toc35950469 \h </w:instrText>
      </w:r>
      <w:r>
        <w:fldChar w:fldCharType="separate"/>
      </w:r>
      <w:r>
        <w:t>6</w:t>
      </w:r>
      <w:r>
        <w:fldChar w:fldCharType="end"/>
      </w:r>
      <w:r>
        <w:fldChar w:fldCharType="end"/>
      </w:r>
    </w:p>
    <w:p>
      <w:pPr>
        <w:pStyle w:val="10"/>
        <w:tabs>
          <w:tab w:val="right" w:leader="dot" w:pos="10194"/>
        </w:tabs>
        <w:ind w:left="480"/>
        <w:rPr>
          <w:b w:val="0"/>
          <w:sz w:val="21"/>
        </w:rPr>
      </w:pPr>
      <w:r>
        <w:fldChar w:fldCharType="begin"/>
      </w:r>
      <w:r>
        <w:instrText xml:space="preserve"> HYPERLINK \l "_Toc35950470" </w:instrText>
      </w:r>
      <w:r>
        <w:fldChar w:fldCharType="separate"/>
      </w:r>
      <w:r>
        <w:rPr>
          <w:rStyle w:val="15"/>
        </w:rPr>
        <w:t>3</w:t>
      </w:r>
      <w:r>
        <w:rPr>
          <w:rStyle w:val="15"/>
          <w:rFonts w:hint="eastAsia"/>
        </w:rPr>
        <w:t>、二线法回路阻抗测试</w:t>
      </w:r>
      <w:r>
        <w:tab/>
      </w:r>
      <w:r>
        <w:fldChar w:fldCharType="begin"/>
      </w:r>
      <w:r>
        <w:instrText xml:space="preserve"> PAGEREF _Toc35950470 \h </w:instrText>
      </w:r>
      <w:r>
        <w:fldChar w:fldCharType="separate"/>
      </w:r>
      <w:r>
        <w:t>8</w:t>
      </w:r>
      <w:r>
        <w:fldChar w:fldCharType="end"/>
      </w:r>
      <w:r>
        <w:fldChar w:fldCharType="end"/>
      </w:r>
    </w:p>
    <w:p>
      <w:pPr>
        <w:pStyle w:val="10"/>
        <w:tabs>
          <w:tab w:val="right" w:leader="dot" w:pos="10194"/>
        </w:tabs>
        <w:ind w:left="480"/>
        <w:rPr>
          <w:b w:val="0"/>
          <w:sz w:val="21"/>
        </w:rPr>
      </w:pPr>
      <w:r>
        <w:fldChar w:fldCharType="begin"/>
      </w:r>
      <w:r>
        <w:instrText xml:space="preserve"> HYPERLINK \l "_Toc35950471" </w:instrText>
      </w:r>
      <w:r>
        <w:fldChar w:fldCharType="separate"/>
      </w:r>
      <w:r>
        <w:rPr>
          <w:rStyle w:val="15"/>
        </w:rPr>
        <w:t>4</w:t>
      </w:r>
      <w:r>
        <w:rPr>
          <w:rStyle w:val="15"/>
          <w:rFonts w:hint="eastAsia"/>
        </w:rPr>
        <w:t>、土壤电阻率测试</w:t>
      </w:r>
      <w:r>
        <w:tab/>
      </w:r>
      <w:r>
        <w:fldChar w:fldCharType="begin"/>
      </w:r>
      <w:r>
        <w:instrText xml:space="preserve"> PAGEREF _Toc35950471 \h </w:instrText>
      </w:r>
      <w:r>
        <w:fldChar w:fldCharType="separate"/>
      </w:r>
      <w:r>
        <w:t>9</w:t>
      </w:r>
      <w:r>
        <w:fldChar w:fldCharType="end"/>
      </w:r>
      <w:r>
        <w:fldChar w:fldCharType="end"/>
      </w:r>
    </w:p>
    <w:p>
      <w:pPr>
        <w:pStyle w:val="10"/>
        <w:tabs>
          <w:tab w:val="right" w:leader="dot" w:pos="10194"/>
        </w:tabs>
        <w:ind w:left="480"/>
        <w:rPr>
          <w:b w:val="0"/>
          <w:sz w:val="21"/>
        </w:rPr>
      </w:pPr>
      <w:r>
        <w:fldChar w:fldCharType="begin"/>
      </w:r>
      <w:r>
        <w:instrText xml:space="preserve"> HYPERLINK \l "_Toc35950472" </w:instrText>
      </w:r>
      <w:r>
        <w:fldChar w:fldCharType="separate"/>
      </w:r>
      <w:r>
        <w:rPr>
          <w:rStyle w:val="15"/>
        </w:rPr>
        <w:t>5</w:t>
      </w:r>
      <w:r>
        <w:rPr>
          <w:rStyle w:val="15"/>
          <w:rFonts w:hint="eastAsia"/>
        </w:rPr>
        <w:t>、接触电压、接触电位差的测试</w:t>
      </w:r>
      <w:r>
        <w:tab/>
      </w:r>
      <w:r>
        <w:fldChar w:fldCharType="begin"/>
      </w:r>
      <w:r>
        <w:instrText xml:space="preserve"> PAGEREF _Toc35950472 \h </w:instrText>
      </w:r>
      <w:r>
        <w:fldChar w:fldCharType="separate"/>
      </w:r>
      <w:r>
        <w:t>10</w:t>
      </w:r>
      <w:r>
        <w:fldChar w:fldCharType="end"/>
      </w:r>
      <w:r>
        <w:fldChar w:fldCharType="end"/>
      </w:r>
    </w:p>
    <w:p>
      <w:pPr>
        <w:pStyle w:val="10"/>
        <w:tabs>
          <w:tab w:val="right" w:leader="dot" w:pos="10194"/>
        </w:tabs>
        <w:ind w:left="480"/>
        <w:rPr>
          <w:b w:val="0"/>
          <w:sz w:val="21"/>
        </w:rPr>
      </w:pPr>
      <w:r>
        <w:fldChar w:fldCharType="begin"/>
      </w:r>
      <w:r>
        <w:instrText xml:space="preserve"> HYPERLINK \l "_Toc35950473" </w:instrText>
      </w:r>
      <w:r>
        <w:fldChar w:fldCharType="separate"/>
      </w:r>
      <w:r>
        <w:rPr>
          <w:rStyle w:val="15"/>
        </w:rPr>
        <w:t>6</w:t>
      </w:r>
      <w:r>
        <w:rPr>
          <w:rStyle w:val="15"/>
          <w:rFonts w:hint="eastAsia"/>
        </w:rPr>
        <w:t>、</w:t>
      </w:r>
      <w:r>
        <w:rPr>
          <w:rStyle w:val="15"/>
        </w:rPr>
        <w:t xml:space="preserve"> </w:t>
      </w:r>
      <w:r>
        <w:rPr>
          <w:rStyle w:val="15"/>
          <w:rFonts w:hint="eastAsia"/>
        </w:rPr>
        <w:t>跨步电压、跨步电位差测试</w:t>
      </w:r>
      <w:r>
        <w:tab/>
      </w:r>
      <w:r>
        <w:fldChar w:fldCharType="begin"/>
      </w:r>
      <w:r>
        <w:instrText xml:space="preserve"> PAGEREF _Toc35950473 \h </w:instrText>
      </w:r>
      <w:r>
        <w:fldChar w:fldCharType="separate"/>
      </w:r>
      <w:r>
        <w:t>11</w:t>
      </w:r>
      <w:r>
        <w:fldChar w:fldCharType="end"/>
      </w:r>
      <w:r>
        <w:fldChar w:fldCharType="end"/>
      </w:r>
    </w:p>
    <w:p>
      <w:pPr>
        <w:pStyle w:val="10"/>
        <w:tabs>
          <w:tab w:val="right" w:leader="dot" w:pos="10194"/>
        </w:tabs>
        <w:ind w:left="480"/>
        <w:rPr>
          <w:b w:val="0"/>
          <w:sz w:val="21"/>
        </w:rPr>
      </w:pPr>
      <w:r>
        <w:fldChar w:fldCharType="begin"/>
      </w:r>
      <w:r>
        <w:instrText xml:space="preserve"> HYPERLINK \l "_Toc35950474" </w:instrText>
      </w:r>
      <w:r>
        <w:fldChar w:fldCharType="separate"/>
      </w:r>
      <w:r>
        <w:rPr>
          <w:rStyle w:val="15"/>
        </w:rPr>
        <w:t>7</w:t>
      </w:r>
      <w:r>
        <w:rPr>
          <w:rStyle w:val="15"/>
          <w:rFonts w:hint="eastAsia"/>
        </w:rPr>
        <w:t>、测量地表电位梯度分布</w:t>
      </w:r>
      <w:r>
        <w:tab/>
      </w:r>
      <w:r>
        <w:fldChar w:fldCharType="begin"/>
      </w:r>
      <w:r>
        <w:instrText xml:space="preserve"> PAGEREF _Toc35950474 \h </w:instrText>
      </w:r>
      <w:r>
        <w:fldChar w:fldCharType="separate"/>
      </w:r>
      <w:r>
        <w:t>13</w:t>
      </w:r>
      <w:r>
        <w:fldChar w:fldCharType="end"/>
      </w:r>
      <w:r>
        <w:fldChar w:fldCharType="end"/>
      </w:r>
    </w:p>
    <w:p>
      <w:pPr>
        <w:pStyle w:val="10"/>
        <w:tabs>
          <w:tab w:val="right" w:leader="dot" w:pos="10194"/>
        </w:tabs>
        <w:ind w:left="480"/>
        <w:rPr>
          <w:b w:val="0"/>
          <w:sz w:val="21"/>
        </w:rPr>
      </w:pPr>
      <w:r>
        <w:fldChar w:fldCharType="begin"/>
      </w:r>
      <w:r>
        <w:instrText xml:space="preserve"> HYPERLINK \l "_Toc35950475" </w:instrText>
      </w:r>
      <w:r>
        <w:fldChar w:fldCharType="separate"/>
      </w:r>
      <w:r>
        <w:rPr>
          <w:rStyle w:val="15"/>
        </w:rPr>
        <w:t>8</w:t>
      </w:r>
      <w:r>
        <w:rPr>
          <w:rStyle w:val="15"/>
          <w:rFonts w:hint="eastAsia"/>
        </w:rPr>
        <w:t>、数据查询和删除</w:t>
      </w:r>
      <w:r>
        <w:tab/>
      </w:r>
      <w:r>
        <w:fldChar w:fldCharType="begin"/>
      </w:r>
      <w:r>
        <w:instrText xml:space="preserve"> PAGEREF _Toc35950475 \h </w:instrText>
      </w:r>
      <w:r>
        <w:fldChar w:fldCharType="separate"/>
      </w:r>
      <w:r>
        <w:t>14</w:t>
      </w:r>
      <w:r>
        <w:fldChar w:fldCharType="end"/>
      </w:r>
      <w:r>
        <w:fldChar w:fldCharType="end"/>
      </w:r>
    </w:p>
    <w:p>
      <w:pPr>
        <w:pStyle w:val="10"/>
        <w:tabs>
          <w:tab w:val="right" w:leader="dot" w:pos="10194"/>
        </w:tabs>
        <w:ind w:left="480"/>
        <w:rPr>
          <w:b w:val="0"/>
          <w:sz w:val="21"/>
        </w:rPr>
      </w:pPr>
      <w:r>
        <w:fldChar w:fldCharType="begin"/>
      </w:r>
      <w:r>
        <w:instrText xml:space="preserve"> HYPERLINK \l "_Toc35950476" </w:instrText>
      </w:r>
      <w:r>
        <w:fldChar w:fldCharType="separate"/>
      </w:r>
      <w:r>
        <w:rPr>
          <w:rStyle w:val="15"/>
        </w:rPr>
        <w:t>9</w:t>
      </w:r>
      <w:r>
        <w:rPr>
          <w:rStyle w:val="15"/>
          <w:rFonts w:hint="eastAsia"/>
        </w:rPr>
        <w:t>、背光控制</w:t>
      </w:r>
      <w:r>
        <w:tab/>
      </w:r>
      <w:r>
        <w:fldChar w:fldCharType="begin"/>
      </w:r>
      <w:r>
        <w:instrText xml:space="preserve"> PAGEREF _Toc35950476 \h </w:instrText>
      </w:r>
      <w:r>
        <w:fldChar w:fldCharType="separate"/>
      </w:r>
      <w:r>
        <w:t>14</w:t>
      </w:r>
      <w:r>
        <w:fldChar w:fldCharType="end"/>
      </w:r>
      <w:r>
        <w:fldChar w:fldCharType="end"/>
      </w:r>
    </w:p>
    <w:p>
      <w:pPr>
        <w:pStyle w:val="9"/>
        <w:tabs>
          <w:tab w:val="right" w:leader="dot" w:pos="10194"/>
        </w:tabs>
        <w:rPr>
          <w:b w:val="0"/>
          <w:sz w:val="21"/>
        </w:rPr>
      </w:pPr>
      <w:r>
        <w:fldChar w:fldCharType="begin"/>
      </w:r>
      <w:r>
        <w:instrText xml:space="preserve"> HYPERLINK \l "_Toc35950477" </w:instrText>
      </w:r>
      <w:r>
        <w:fldChar w:fldCharType="separate"/>
      </w:r>
      <w:r>
        <w:rPr>
          <w:rStyle w:val="15"/>
          <w:rFonts w:hint="eastAsia"/>
        </w:rPr>
        <w:t>六、仪表检定</w:t>
      </w:r>
      <w:r>
        <w:tab/>
      </w:r>
      <w:r>
        <w:fldChar w:fldCharType="begin"/>
      </w:r>
      <w:r>
        <w:instrText xml:space="preserve"> PAGEREF _Toc35950477 \h </w:instrText>
      </w:r>
      <w:r>
        <w:fldChar w:fldCharType="separate"/>
      </w:r>
      <w:r>
        <w:t>14</w:t>
      </w:r>
      <w:r>
        <w:fldChar w:fldCharType="end"/>
      </w:r>
      <w:r>
        <w:fldChar w:fldCharType="end"/>
      </w:r>
    </w:p>
    <w:p>
      <w:pPr>
        <w:pStyle w:val="9"/>
        <w:tabs>
          <w:tab w:val="right" w:leader="dot" w:pos="10194"/>
        </w:tabs>
        <w:rPr>
          <w:b w:val="0"/>
          <w:sz w:val="21"/>
        </w:rPr>
      </w:pPr>
      <w:r>
        <w:fldChar w:fldCharType="begin"/>
      </w:r>
      <w:r>
        <w:instrText xml:space="preserve"> HYPERLINK \l "_Toc35950478" </w:instrText>
      </w:r>
      <w:r>
        <w:fldChar w:fldCharType="separate"/>
      </w:r>
      <w:r>
        <w:rPr>
          <w:rStyle w:val="15"/>
          <w:rFonts w:hint="eastAsia"/>
        </w:rPr>
        <w:t>七、装箱清单</w:t>
      </w:r>
      <w:r>
        <w:tab/>
      </w:r>
      <w:r>
        <w:fldChar w:fldCharType="begin"/>
      </w:r>
      <w:r>
        <w:instrText xml:space="preserve"> PAGEREF _Toc35950478 \h </w:instrText>
      </w:r>
      <w:r>
        <w:fldChar w:fldCharType="separate"/>
      </w:r>
      <w:r>
        <w:t>15</w:t>
      </w:r>
      <w:r>
        <w:fldChar w:fldCharType="end"/>
      </w:r>
      <w:r>
        <w:fldChar w:fldCharType="end"/>
      </w:r>
    </w:p>
    <w:p>
      <w:pPr>
        <w:rPr>
          <w:szCs w:val="24"/>
        </w:rPr>
      </w:pPr>
      <w:r>
        <w:rPr>
          <w:szCs w:val="24"/>
        </w:rPr>
        <w:fldChar w:fldCharType="end"/>
      </w: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pStyle w:val="24"/>
        <w:numPr>
          <w:ilvl w:val="0"/>
          <w:numId w:val="2"/>
        </w:numPr>
        <w:rPr>
          <w:sz w:val="24"/>
          <w:szCs w:val="24"/>
        </w:rPr>
      </w:pPr>
      <w:bookmarkStart w:id="0" w:name="_Toc35950464"/>
      <w:r>
        <w:rPr>
          <w:rFonts w:hint="eastAsia"/>
          <w:sz w:val="24"/>
          <w:szCs w:val="24"/>
        </w:rPr>
        <w:t>安全规则及注意事项</w:t>
      </w:r>
      <w:bookmarkEnd w:id="0"/>
    </w:p>
    <w:p/>
    <w:p>
      <w:pPr>
        <w:spacing w:line="360" w:lineRule="auto"/>
        <w:ind w:firstLine="480" w:firstLineChars="200"/>
        <w:rPr>
          <w:szCs w:val="24"/>
        </w:rPr>
      </w:pPr>
      <w:r>
        <w:rPr>
          <w:rFonts w:hint="eastAsia"/>
          <w:szCs w:val="24"/>
        </w:rPr>
        <w:t>感谢您购买了</w:t>
      </w:r>
      <w:bookmarkStart w:id="20" w:name="_GoBack"/>
      <w:r>
        <w:rPr>
          <w:rFonts w:hint="eastAsia"/>
          <w:b/>
          <w:bCs/>
          <w:szCs w:val="24"/>
          <w:lang w:val="en-US" w:eastAsia="zh-CN"/>
        </w:rPr>
        <w:t>BOTE（博特）SKY-5600</w:t>
      </w:r>
      <w:r>
        <w:rPr>
          <w:rFonts w:hint="eastAsia"/>
          <w:b/>
          <w:bCs/>
          <w:szCs w:val="24"/>
        </w:rPr>
        <w:t>数字式大地网测试仪</w:t>
      </w:r>
      <w:bookmarkEnd w:id="20"/>
      <w:r>
        <w:rPr>
          <w:rFonts w:hint="eastAsia"/>
          <w:szCs w:val="24"/>
        </w:rPr>
        <w:t>，在你初次使用该仪器前，为避免发生可能的触电或人身伤害，请一定：</w:t>
      </w:r>
      <w:r>
        <w:rPr>
          <w:rFonts w:hint="eastAsia"/>
          <w:b/>
          <w:szCs w:val="24"/>
        </w:rPr>
        <w:t>详细阅读并严格遵守本手册所列出的安全规则及注意事项</w:t>
      </w:r>
      <w:r>
        <w:rPr>
          <w:rFonts w:hint="eastAsia"/>
          <w:szCs w:val="24"/>
        </w:rPr>
        <w:t>。</w:t>
      </w:r>
    </w:p>
    <w:p>
      <w:pPr>
        <w:spacing w:line="360" w:lineRule="auto"/>
        <w:rPr>
          <w:szCs w:val="24"/>
        </w:rPr>
      </w:pPr>
    </w:p>
    <w:p>
      <w:pPr>
        <w:pStyle w:val="22"/>
        <w:numPr>
          <w:ilvl w:val="0"/>
          <w:numId w:val="3"/>
        </w:numPr>
        <w:spacing w:line="360" w:lineRule="auto"/>
        <w:ind w:left="480" w:hanging="480" w:hangingChars="200"/>
        <w:rPr>
          <w:szCs w:val="24"/>
        </w:rPr>
      </w:pPr>
      <w:r>
        <w:rPr>
          <w:rFonts w:hint="eastAsia"/>
          <w:szCs w:val="24"/>
        </w:rPr>
        <w:t>本仪表根据</w:t>
      </w:r>
      <w:r>
        <w:rPr>
          <w:szCs w:val="24"/>
        </w:rPr>
        <w:t>IEC61010</w:t>
      </w:r>
      <w:r>
        <w:rPr>
          <w:rFonts w:hint="eastAsia"/>
          <w:szCs w:val="24"/>
        </w:rPr>
        <w:t>安全规格进行设计、生产、检验。</w:t>
      </w:r>
    </w:p>
    <w:p>
      <w:pPr>
        <w:pStyle w:val="22"/>
        <w:numPr>
          <w:ilvl w:val="0"/>
          <w:numId w:val="3"/>
        </w:numPr>
        <w:spacing w:line="360" w:lineRule="auto"/>
        <w:ind w:left="480" w:hanging="480" w:hangingChars="200"/>
        <w:rPr>
          <w:szCs w:val="24"/>
        </w:rPr>
      </w:pPr>
      <w:r>
        <w:rPr>
          <w:rFonts w:hint="eastAsia"/>
          <w:szCs w:val="24"/>
        </w:rPr>
        <w:t>任何情况下，使用本仪表应特别注意安全。</w:t>
      </w:r>
    </w:p>
    <w:p>
      <w:pPr>
        <w:pStyle w:val="22"/>
        <w:numPr>
          <w:ilvl w:val="0"/>
          <w:numId w:val="3"/>
        </w:numPr>
        <w:spacing w:line="360" w:lineRule="auto"/>
        <w:ind w:left="480" w:hanging="480" w:hangingChars="200"/>
        <w:rPr>
          <w:szCs w:val="24"/>
        </w:rPr>
      </w:pPr>
      <w:r>
        <w:rPr>
          <w:rFonts w:hint="eastAsia"/>
          <w:szCs w:val="24"/>
        </w:rPr>
        <w:t>测量时，移动电话等高频信号发生器请勿在仪表旁使用，以免引起误差。</w:t>
      </w:r>
    </w:p>
    <w:p>
      <w:pPr>
        <w:pStyle w:val="22"/>
        <w:numPr>
          <w:ilvl w:val="0"/>
          <w:numId w:val="3"/>
        </w:numPr>
        <w:spacing w:line="360" w:lineRule="auto"/>
        <w:ind w:left="480" w:hanging="480" w:hangingChars="200"/>
        <w:rPr>
          <w:szCs w:val="24"/>
        </w:rPr>
      </w:pPr>
      <w:r>
        <w:rPr>
          <w:rFonts w:hint="eastAsia"/>
          <w:szCs w:val="24"/>
        </w:rPr>
        <w:t>注意本仪表机身的标贴文字及符号。</w:t>
      </w:r>
    </w:p>
    <w:p>
      <w:pPr>
        <w:pStyle w:val="22"/>
        <w:numPr>
          <w:ilvl w:val="0"/>
          <w:numId w:val="3"/>
        </w:numPr>
        <w:spacing w:line="360" w:lineRule="auto"/>
        <w:ind w:left="480" w:hanging="480" w:hangingChars="200"/>
        <w:rPr>
          <w:szCs w:val="24"/>
        </w:rPr>
      </w:pPr>
      <w:r>
        <w:rPr>
          <w:rFonts w:hint="eastAsia"/>
          <w:szCs w:val="24"/>
        </w:rPr>
        <w:t>使用前应确认仪表及附件完好，仪表、测试线绝缘层无破损、无裸露、无断线才能使用。</w:t>
      </w:r>
    </w:p>
    <w:p>
      <w:pPr>
        <w:pStyle w:val="22"/>
        <w:numPr>
          <w:ilvl w:val="0"/>
          <w:numId w:val="3"/>
        </w:numPr>
        <w:spacing w:line="360" w:lineRule="auto"/>
        <w:ind w:left="480" w:hanging="480" w:hangingChars="200"/>
        <w:rPr>
          <w:szCs w:val="24"/>
        </w:rPr>
      </w:pPr>
      <w:r>
        <w:rPr>
          <w:rFonts w:hint="eastAsia"/>
          <w:szCs w:val="24"/>
        </w:rPr>
        <w:t>测量前，确认导线的连接插头都已紧密地插入仪表接口内。</w:t>
      </w:r>
    </w:p>
    <w:p>
      <w:pPr>
        <w:pStyle w:val="22"/>
        <w:numPr>
          <w:ilvl w:val="0"/>
          <w:numId w:val="3"/>
        </w:numPr>
        <w:spacing w:line="360" w:lineRule="auto"/>
        <w:ind w:left="480" w:hanging="480" w:hangingChars="200"/>
        <w:rPr>
          <w:szCs w:val="24"/>
        </w:rPr>
      </w:pPr>
      <w:r>
        <w:rPr>
          <w:rFonts w:hint="eastAsia"/>
          <w:szCs w:val="24"/>
        </w:rPr>
        <w:t>测量时，请勿晃动测试线或突然断开或短路，以免影响正常测量。</w:t>
      </w:r>
    </w:p>
    <w:p>
      <w:pPr>
        <w:pStyle w:val="22"/>
        <w:numPr>
          <w:ilvl w:val="0"/>
          <w:numId w:val="3"/>
        </w:numPr>
        <w:spacing w:line="360" w:lineRule="auto"/>
        <w:ind w:left="480" w:hanging="480" w:hangingChars="200"/>
        <w:rPr>
          <w:szCs w:val="24"/>
        </w:rPr>
      </w:pPr>
      <w:r>
        <w:rPr>
          <w:rFonts w:hint="eastAsia"/>
          <w:szCs w:val="24"/>
        </w:rPr>
        <w:t>测量过程中，严禁接触裸露导体及正在测量的回路。</w:t>
      </w:r>
    </w:p>
    <w:p>
      <w:pPr>
        <w:pStyle w:val="22"/>
        <w:numPr>
          <w:ilvl w:val="0"/>
          <w:numId w:val="3"/>
        </w:numPr>
        <w:spacing w:line="360" w:lineRule="auto"/>
        <w:ind w:left="480" w:hanging="480" w:hangingChars="200"/>
        <w:rPr>
          <w:szCs w:val="24"/>
        </w:rPr>
      </w:pPr>
      <w:r>
        <w:rPr>
          <w:rFonts w:hint="eastAsia"/>
          <w:szCs w:val="24"/>
        </w:rPr>
        <w:t>由于输入输出端子、测试柱等均有可能带电压，插拔测试线、电源插座时，可能会产生电火花！</w:t>
      </w:r>
    </w:p>
    <w:p>
      <w:pPr>
        <w:pStyle w:val="22"/>
        <w:numPr>
          <w:ilvl w:val="0"/>
          <w:numId w:val="3"/>
        </w:numPr>
        <w:spacing w:line="360" w:lineRule="auto"/>
        <w:ind w:left="480" w:hanging="480" w:hangingChars="200"/>
        <w:rPr>
          <w:szCs w:val="24"/>
        </w:rPr>
      </w:pPr>
      <w:r>
        <w:rPr>
          <w:rFonts w:hint="eastAsia"/>
          <w:szCs w:val="24"/>
        </w:rPr>
        <w:t>请勿在易燃性场所测量，火花可能引起爆炸。</w:t>
      </w:r>
    </w:p>
    <w:p>
      <w:pPr>
        <w:pStyle w:val="22"/>
        <w:numPr>
          <w:ilvl w:val="0"/>
          <w:numId w:val="3"/>
        </w:numPr>
        <w:spacing w:line="360" w:lineRule="auto"/>
        <w:ind w:left="480" w:hanging="480" w:hangingChars="200"/>
        <w:rPr>
          <w:szCs w:val="24"/>
        </w:rPr>
      </w:pPr>
      <w:r>
        <w:rPr>
          <w:rFonts w:hint="eastAsia"/>
          <w:szCs w:val="24"/>
        </w:rPr>
        <w:t>仪表在使用中，机壳或测试线发生断裂而造成金属外露时，请停止使用。</w:t>
      </w:r>
    </w:p>
    <w:p>
      <w:pPr>
        <w:pStyle w:val="22"/>
        <w:numPr>
          <w:ilvl w:val="0"/>
          <w:numId w:val="3"/>
        </w:numPr>
        <w:spacing w:line="360" w:lineRule="auto"/>
        <w:ind w:left="480" w:hanging="480" w:hangingChars="200"/>
        <w:rPr>
          <w:szCs w:val="24"/>
        </w:rPr>
      </w:pPr>
      <w:r>
        <w:rPr>
          <w:rFonts w:hint="eastAsia"/>
          <w:szCs w:val="24"/>
        </w:rPr>
        <w:t>请勿于高温潮湿，有结露的场所及日光直射下长时间放置和存放仪表。</w:t>
      </w:r>
    </w:p>
    <w:p>
      <w:pPr>
        <w:pStyle w:val="22"/>
        <w:numPr>
          <w:ilvl w:val="0"/>
          <w:numId w:val="3"/>
        </w:numPr>
        <w:spacing w:line="360" w:lineRule="auto"/>
        <w:ind w:left="480" w:hanging="480" w:hangingChars="200"/>
        <w:rPr>
          <w:szCs w:val="24"/>
        </w:rPr>
      </w:pPr>
      <w:r>
        <w:rPr>
          <w:rFonts w:hint="eastAsia"/>
          <w:szCs w:val="24"/>
        </w:rPr>
        <w:t>请不要频繁开启关闭关本机，开关机需要有</w:t>
      </w:r>
      <w:r>
        <w:rPr>
          <w:szCs w:val="24"/>
        </w:rPr>
        <w:t>5~10</w:t>
      </w:r>
      <w:r>
        <w:rPr>
          <w:rFonts w:hint="eastAsia"/>
          <w:szCs w:val="24"/>
        </w:rPr>
        <w:t>秒缓冲时间。</w:t>
      </w:r>
    </w:p>
    <w:p>
      <w:pPr>
        <w:pStyle w:val="22"/>
        <w:numPr>
          <w:ilvl w:val="0"/>
          <w:numId w:val="3"/>
        </w:numPr>
        <w:spacing w:line="360" w:lineRule="auto"/>
        <w:ind w:left="480" w:hanging="480" w:hangingChars="200"/>
        <w:rPr>
          <w:szCs w:val="24"/>
        </w:rPr>
      </w:pPr>
      <w:r>
        <w:rPr>
          <w:rFonts w:hint="eastAsia"/>
          <w:szCs w:val="24"/>
        </w:rPr>
        <w:t>请在</w:t>
      </w:r>
      <w:r>
        <w:rPr>
          <w:szCs w:val="24"/>
        </w:rPr>
        <w:t>220V/50Hz</w:t>
      </w:r>
      <w:r>
        <w:rPr>
          <w:rFonts w:hint="eastAsia"/>
          <w:szCs w:val="24"/>
        </w:rPr>
        <w:t>供电环境下使用，如用排插延长电源要确保排插电流大于</w:t>
      </w:r>
      <w:r>
        <w:rPr>
          <w:szCs w:val="24"/>
        </w:rPr>
        <w:t>15A</w:t>
      </w:r>
      <w:r>
        <w:rPr>
          <w:rFonts w:hint="eastAsia"/>
          <w:szCs w:val="24"/>
        </w:rPr>
        <w:t>方可使用。</w:t>
      </w:r>
    </w:p>
    <w:p>
      <w:pPr>
        <w:pStyle w:val="22"/>
        <w:numPr>
          <w:ilvl w:val="0"/>
          <w:numId w:val="3"/>
        </w:numPr>
        <w:spacing w:line="360" w:lineRule="auto"/>
        <w:ind w:left="480" w:hanging="480" w:hangingChars="200"/>
        <w:rPr>
          <w:szCs w:val="24"/>
        </w:rPr>
      </w:pPr>
      <w:r>
        <w:rPr>
          <w:rFonts w:hint="eastAsia"/>
          <w:szCs w:val="24"/>
        </w:rPr>
        <w:t>注意本仪表所规定的测量范围及使用环境。使用、拆卸、校准、维修本仪表，必须由有授权资格的人员操作。</w:t>
      </w:r>
    </w:p>
    <w:p>
      <w:pPr>
        <w:pStyle w:val="22"/>
        <w:numPr>
          <w:ilvl w:val="0"/>
          <w:numId w:val="3"/>
        </w:numPr>
        <w:spacing w:line="360" w:lineRule="auto"/>
        <w:ind w:left="480" w:hanging="480" w:hangingChars="200"/>
        <w:rPr>
          <w:szCs w:val="24"/>
        </w:rPr>
      </w:pPr>
      <w:r>
        <w:rPr>
          <w:rFonts w:hint="eastAsia"/>
          <w:szCs w:val="24"/>
        </w:rPr>
        <w:t>由于本仪表原因，继续使用会带来危险时，应立即停止使用，并马上封存，由有授权资格的机构处理。</w:t>
      </w:r>
    </w:p>
    <w:p>
      <w:pPr>
        <w:pStyle w:val="22"/>
        <w:numPr>
          <w:ilvl w:val="0"/>
          <w:numId w:val="3"/>
        </w:numPr>
        <w:spacing w:line="360" w:lineRule="auto"/>
        <w:ind w:left="480" w:hanging="480" w:hangingChars="200"/>
        <w:rPr>
          <w:szCs w:val="24"/>
        </w:rPr>
      </w:pPr>
      <w:r>
        <w:rPr>
          <w:rFonts w:hint="eastAsia"/>
          <w:szCs w:val="24"/>
        </w:rPr>
        <w:t>仪表及手册中的“</w:t>
      </w:r>
      <w:r>
        <w:rPr>
          <w:szCs w:val="24"/>
        </w:rPr>
        <w:drawing>
          <wp:inline distT="0" distB="0" distL="0" distR="0">
            <wp:extent cx="284480" cy="259080"/>
            <wp:effectExtent l="0" t="0" r="127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284480" cy="259080"/>
                    </a:xfrm>
                    <a:prstGeom prst="rect">
                      <a:avLst/>
                    </a:prstGeom>
                    <a:noFill/>
                    <a:ln>
                      <a:noFill/>
                    </a:ln>
                  </pic:spPr>
                </pic:pic>
              </a:graphicData>
            </a:graphic>
          </wp:inline>
        </w:drawing>
      </w:r>
      <w:r>
        <w:rPr>
          <w:rFonts w:hint="eastAsia"/>
          <w:szCs w:val="24"/>
        </w:rPr>
        <w:t>”安全警告标志，使用者必须严格依照本手册内容进行安全操作。</w:t>
      </w:r>
    </w:p>
    <w:p>
      <w:pPr>
        <w:pStyle w:val="22"/>
        <w:numPr>
          <w:ilvl w:val="0"/>
          <w:numId w:val="3"/>
        </w:numPr>
        <w:spacing w:line="360" w:lineRule="auto"/>
        <w:ind w:left="480" w:hanging="480" w:hangingChars="200"/>
        <w:rPr>
          <w:szCs w:val="24"/>
        </w:rPr>
      </w:pPr>
      <w:r>
        <w:rPr>
          <w:rFonts w:hint="eastAsia"/>
          <w:szCs w:val="24"/>
        </w:rPr>
        <w:t>仪表输出高压，请务必连接好测试线手离开测试线后才按测试键进行测试，否则有触电危险。</w:t>
      </w:r>
    </w:p>
    <w:p>
      <w:pPr>
        <w:widowControl/>
        <w:rPr>
          <w:szCs w:val="24"/>
        </w:rPr>
      </w:pPr>
    </w:p>
    <w:p>
      <w:pPr>
        <w:widowControl/>
        <w:rPr>
          <w:szCs w:val="24"/>
        </w:rPr>
      </w:pPr>
    </w:p>
    <w:p>
      <w:pPr>
        <w:widowControl/>
        <w:rPr>
          <w:szCs w:val="24"/>
        </w:rPr>
      </w:pPr>
    </w:p>
    <w:p>
      <w:pPr>
        <w:widowControl/>
        <w:rPr>
          <w:szCs w:val="24"/>
        </w:rPr>
      </w:pPr>
    </w:p>
    <w:p>
      <w:pPr>
        <w:widowControl/>
        <w:rPr>
          <w:szCs w:val="24"/>
        </w:rPr>
      </w:pPr>
    </w:p>
    <w:p>
      <w:pPr>
        <w:widowControl/>
        <w:rPr>
          <w:szCs w:val="24"/>
        </w:rPr>
      </w:pPr>
    </w:p>
    <w:p>
      <w:pPr>
        <w:widowControl/>
        <w:rPr>
          <w:szCs w:val="24"/>
        </w:rPr>
      </w:pPr>
    </w:p>
    <w:p>
      <w:pPr>
        <w:widowControl/>
        <w:rPr>
          <w:szCs w:val="24"/>
        </w:rPr>
      </w:pPr>
    </w:p>
    <w:p>
      <w:pPr>
        <w:widowControl/>
        <w:rPr>
          <w:szCs w:val="24"/>
        </w:rPr>
      </w:pPr>
    </w:p>
    <w:p>
      <w:pPr>
        <w:pStyle w:val="24"/>
        <w:rPr>
          <w:sz w:val="24"/>
          <w:szCs w:val="24"/>
        </w:rPr>
      </w:pPr>
      <w:bookmarkStart w:id="1" w:name="_Toc35950465"/>
      <w:r>
        <w:rPr>
          <w:rFonts w:hint="eastAsia"/>
          <w:sz w:val="24"/>
          <w:szCs w:val="24"/>
        </w:rPr>
        <w:t>二、简介</w:t>
      </w:r>
      <w:bookmarkEnd w:id="1"/>
    </w:p>
    <w:p>
      <w:pPr>
        <w:ind w:firstLine="482" w:firstLineChars="200"/>
        <w:rPr>
          <w:szCs w:val="24"/>
        </w:rPr>
      </w:pPr>
      <w:r>
        <w:rPr>
          <w:rFonts w:hint="eastAsia"/>
          <w:b/>
          <w:szCs w:val="24"/>
        </w:rPr>
        <w:t>数字式大型地网接地电阻测试仪</w:t>
      </w:r>
      <w:r>
        <w:rPr>
          <w:rFonts w:hint="eastAsia"/>
          <w:szCs w:val="24"/>
        </w:rPr>
        <w:t>又名工频接地电阻测试仪、接地电阻表等是检验测量接地电阻常用仪表的常用仪表。它采用了新型变频交流电源、双频测量技术、超大可触摸彩屏和微处理机技术，满足二线、三线、四线测试阻抗要求，同时可以测量土壤电阻率，跨步电压，分布电势，接触电压、电流相角等参数。适用于电信、电力、气象、机房、油田、电力配电线路、铁塔输电线路、加油站、工厂接地网、避雷针等，符合电力变电站和防雷装置检测仪器标准。仪表测试精准、快速、简捷、稳定可靠等特点。</w:t>
      </w:r>
    </w:p>
    <w:p>
      <w:pPr>
        <w:ind w:firstLine="480" w:firstLineChars="200"/>
        <w:rPr>
          <w:szCs w:val="24"/>
        </w:rPr>
      </w:pPr>
      <w:r>
        <w:rPr>
          <w:rFonts w:hint="eastAsia"/>
          <w:szCs w:val="24"/>
        </w:rPr>
        <w:t>本测试仪输出最高开路电压可达</w:t>
      </w:r>
      <w:r>
        <w:rPr>
          <w:szCs w:val="24"/>
        </w:rPr>
        <w:t>400V</w:t>
      </w:r>
      <w:r>
        <w:rPr>
          <w:rFonts w:hint="eastAsia"/>
          <w:szCs w:val="24"/>
        </w:rPr>
        <w:t>，最大短路电流可达</w:t>
      </w:r>
      <w:r>
        <w:rPr>
          <w:szCs w:val="24"/>
        </w:rPr>
        <w:t>5A</w:t>
      </w:r>
      <w:r>
        <w:rPr>
          <w:rFonts w:hint="eastAsia"/>
          <w:szCs w:val="24"/>
        </w:rPr>
        <w:t>。微处理器控制和自动双频技术能在强干扰状态下准确测量计算出</w:t>
      </w:r>
      <w:r>
        <w:rPr>
          <w:szCs w:val="24"/>
        </w:rPr>
        <w:t>50Hz</w:t>
      </w:r>
      <w:r>
        <w:rPr>
          <w:rFonts w:hint="eastAsia"/>
          <w:szCs w:val="24"/>
        </w:rPr>
        <w:t>工频状态下的接地阻抗值，大屏显示一目了然。同时存储</w:t>
      </w:r>
      <w:r>
        <w:rPr>
          <w:szCs w:val="24"/>
        </w:rPr>
        <w:t>100</w:t>
      </w:r>
      <w:r>
        <w:rPr>
          <w:rFonts w:hint="eastAsia"/>
          <w:szCs w:val="24"/>
        </w:rPr>
        <w:t>组数据，电阻测量范围：</w:t>
      </w:r>
      <w:r>
        <w:rPr>
          <w:szCs w:val="24"/>
        </w:rPr>
        <w:t>0.030</w:t>
      </w:r>
      <w:r>
        <w:rPr>
          <w:rFonts w:hint="eastAsia"/>
          <w:szCs w:val="24"/>
        </w:rPr>
        <w:t>Ω～</w:t>
      </w:r>
      <w:r>
        <w:rPr>
          <w:szCs w:val="24"/>
        </w:rPr>
        <w:t>2000</w:t>
      </w:r>
      <w:r>
        <w:rPr>
          <w:rFonts w:hint="eastAsia"/>
          <w:szCs w:val="24"/>
        </w:rPr>
        <w:t>Ω。可通过热敏打印机打印出测量数据。</w:t>
      </w:r>
    </w:p>
    <w:p>
      <w:pPr>
        <w:ind w:firstLine="240" w:firstLineChars="100"/>
        <w:rPr>
          <w:szCs w:val="24"/>
        </w:rPr>
      </w:pPr>
      <w:r>
        <w:rPr>
          <w:rFonts w:hint="eastAsia"/>
          <w:szCs w:val="24"/>
        </w:rPr>
        <w:t>数字式大型地网接地电阻测试仪由主机、测试线、接地棒等组成，具有历史数据读取、查阅、保存、打印等功能。</w:t>
      </w:r>
    </w:p>
    <w:p>
      <w:pPr>
        <w:rPr>
          <w:szCs w:val="24"/>
        </w:rPr>
      </w:pPr>
    </w:p>
    <w:p>
      <w:pPr>
        <w:pStyle w:val="24"/>
        <w:rPr>
          <w:sz w:val="24"/>
          <w:szCs w:val="24"/>
        </w:rPr>
      </w:pPr>
      <w:bookmarkStart w:id="2" w:name="_Toc35950466"/>
      <w:r>
        <w:rPr>
          <w:rFonts w:hint="eastAsia"/>
          <w:sz w:val="24"/>
          <w:szCs w:val="24"/>
        </w:rPr>
        <w:t>三、技术指标</w:t>
      </w:r>
      <w:bookmarkEnd w:id="2"/>
    </w:p>
    <w:tbl>
      <w:tblPr>
        <w:tblStyle w:val="1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44"/>
        <w:gridCol w:w="2598"/>
        <w:gridCol w:w="2599"/>
        <w:gridCol w:w="25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功</w:t>
            </w:r>
            <w:r>
              <w:rPr>
                <w:b/>
                <w:szCs w:val="24"/>
              </w:rPr>
              <w:t xml:space="preserve">    </w:t>
            </w:r>
            <w:r>
              <w:rPr>
                <w:rFonts w:hint="eastAsia"/>
                <w:b/>
                <w:szCs w:val="24"/>
              </w:rPr>
              <w:t>能</w:t>
            </w:r>
          </w:p>
        </w:tc>
        <w:tc>
          <w:tcPr>
            <w:tcW w:w="7796" w:type="dxa"/>
            <w:gridSpan w:val="3"/>
            <w:vAlign w:val="center"/>
          </w:tcPr>
          <w:p>
            <w:pPr>
              <w:rPr>
                <w:szCs w:val="24"/>
              </w:rPr>
            </w:pPr>
            <w:r>
              <w:rPr>
                <w:rFonts w:hint="eastAsia"/>
                <w:szCs w:val="24"/>
              </w:rPr>
              <w:t>接地阻抗测量、土壤电阻率测量，跨步电压测量，分布电势测量，接触电压测量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2344" w:type="dxa"/>
            <w:vMerge w:val="restart"/>
            <w:vAlign w:val="center"/>
          </w:tcPr>
          <w:p>
            <w:pPr>
              <w:jc w:val="center"/>
              <w:rPr>
                <w:b/>
                <w:szCs w:val="24"/>
              </w:rPr>
            </w:pPr>
            <w:r>
              <w:rPr>
                <w:rFonts w:hint="eastAsia"/>
                <w:b/>
                <w:szCs w:val="24"/>
              </w:rPr>
              <w:t>接地阻抗</w:t>
            </w:r>
          </w:p>
        </w:tc>
        <w:tc>
          <w:tcPr>
            <w:tcW w:w="2598" w:type="dxa"/>
            <w:vAlign w:val="center"/>
          </w:tcPr>
          <w:p>
            <w:pPr>
              <w:rPr>
                <w:szCs w:val="24"/>
              </w:rPr>
            </w:pPr>
            <w:r>
              <w:rPr>
                <w:rFonts w:hint="eastAsia"/>
                <w:szCs w:val="24"/>
              </w:rPr>
              <w:t>0.030~1.999Ω</w:t>
            </w:r>
          </w:p>
        </w:tc>
        <w:tc>
          <w:tcPr>
            <w:tcW w:w="2599" w:type="dxa"/>
            <w:vMerge w:val="restart"/>
            <w:vAlign w:val="center"/>
          </w:tcPr>
          <w:p>
            <w:pPr>
              <w:jc w:val="center"/>
              <w:rPr>
                <w:szCs w:val="24"/>
              </w:rPr>
            </w:pPr>
            <w:r>
              <w:rPr>
                <w:rFonts w:hint="eastAsia"/>
                <w:szCs w:val="24"/>
              </w:rPr>
              <w:t>精度：±0.5%FS±5dgt</w:t>
            </w:r>
          </w:p>
        </w:tc>
        <w:tc>
          <w:tcPr>
            <w:tcW w:w="2599" w:type="dxa"/>
            <w:vAlign w:val="center"/>
          </w:tcPr>
          <w:p>
            <w:pPr>
              <w:rPr>
                <w:szCs w:val="24"/>
              </w:rPr>
            </w:pPr>
            <w:r>
              <w:rPr>
                <w:rFonts w:hint="eastAsia"/>
                <w:szCs w:val="24"/>
              </w:rPr>
              <w:t>分辨率：0.001Ω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2344" w:type="dxa"/>
            <w:vMerge w:val="continue"/>
            <w:vAlign w:val="center"/>
          </w:tcPr>
          <w:p>
            <w:pPr>
              <w:jc w:val="center"/>
              <w:rPr>
                <w:b/>
                <w:szCs w:val="24"/>
              </w:rPr>
            </w:pPr>
          </w:p>
        </w:tc>
        <w:tc>
          <w:tcPr>
            <w:tcW w:w="2598" w:type="dxa"/>
            <w:vAlign w:val="center"/>
          </w:tcPr>
          <w:p>
            <w:pPr>
              <w:rPr>
                <w:szCs w:val="24"/>
              </w:rPr>
            </w:pPr>
            <w:r>
              <w:rPr>
                <w:rFonts w:hint="eastAsia"/>
                <w:szCs w:val="24"/>
              </w:rPr>
              <w:t>2.00~19.99Ω</w:t>
            </w:r>
          </w:p>
        </w:tc>
        <w:tc>
          <w:tcPr>
            <w:tcW w:w="2599" w:type="dxa"/>
            <w:vMerge w:val="continue"/>
            <w:vAlign w:val="center"/>
          </w:tcPr>
          <w:p>
            <w:pPr>
              <w:rPr>
                <w:szCs w:val="24"/>
              </w:rPr>
            </w:pPr>
          </w:p>
        </w:tc>
        <w:tc>
          <w:tcPr>
            <w:tcW w:w="2599" w:type="dxa"/>
            <w:vAlign w:val="center"/>
          </w:tcPr>
          <w:p>
            <w:pPr>
              <w:rPr>
                <w:szCs w:val="24"/>
              </w:rPr>
            </w:pPr>
            <w:r>
              <w:rPr>
                <w:rFonts w:hint="eastAsia"/>
                <w:szCs w:val="24"/>
              </w:rPr>
              <w:t>分辨率：0.01Ω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2344" w:type="dxa"/>
            <w:vMerge w:val="continue"/>
            <w:vAlign w:val="center"/>
          </w:tcPr>
          <w:p>
            <w:pPr>
              <w:jc w:val="center"/>
              <w:rPr>
                <w:b/>
                <w:szCs w:val="24"/>
              </w:rPr>
            </w:pPr>
          </w:p>
        </w:tc>
        <w:tc>
          <w:tcPr>
            <w:tcW w:w="2598" w:type="dxa"/>
            <w:vAlign w:val="center"/>
          </w:tcPr>
          <w:p>
            <w:pPr>
              <w:rPr>
                <w:szCs w:val="24"/>
              </w:rPr>
            </w:pPr>
            <w:r>
              <w:rPr>
                <w:rFonts w:hint="eastAsia"/>
                <w:szCs w:val="24"/>
              </w:rPr>
              <w:t>20.0~199.9Ω</w:t>
            </w:r>
          </w:p>
        </w:tc>
        <w:tc>
          <w:tcPr>
            <w:tcW w:w="2599" w:type="dxa"/>
            <w:vMerge w:val="continue"/>
            <w:vAlign w:val="center"/>
          </w:tcPr>
          <w:p>
            <w:pPr>
              <w:rPr>
                <w:szCs w:val="24"/>
              </w:rPr>
            </w:pPr>
          </w:p>
        </w:tc>
        <w:tc>
          <w:tcPr>
            <w:tcW w:w="2599" w:type="dxa"/>
            <w:vAlign w:val="center"/>
          </w:tcPr>
          <w:p>
            <w:pPr>
              <w:rPr>
                <w:szCs w:val="24"/>
              </w:rPr>
            </w:pPr>
            <w:r>
              <w:rPr>
                <w:rFonts w:hint="eastAsia"/>
                <w:szCs w:val="24"/>
              </w:rPr>
              <w:t>分辨率：0.1Ω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2344" w:type="dxa"/>
            <w:vMerge w:val="continue"/>
            <w:vAlign w:val="center"/>
          </w:tcPr>
          <w:p>
            <w:pPr>
              <w:jc w:val="center"/>
              <w:rPr>
                <w:b/>
                <w:szCs w:val="24"/>
              </w:rPr>
            </w:pPr>
          </w:p>
        </w:tc>
        <w:tc>
          <w:tcPr>
            <w:tcW w:w="2598" w:type="dxa"/>
            <w:vAlign w:val="center"/>
          </w:tcPr>
          <w:p>
            <w:pPr>
              <w:rPr>
                <w:szCs w:val="24"/>
              </w:rPr>
            </w:pPr>
            <w:r>
              <w:rPr>
                <w:rFonts w:hint="eastAsia"/>
                <w:szCs w:val="24"/>
              </w:rPr>
              <w:t>200~2000Ω</w:t>
            </w:r>
          </w:p>
        </w:tc>
        <w:tc>
          <w:tcPr>
            <w:tcW w:w="2599" w:type="dxa"/>
            <w:vMerge w:val="continue"/>
            <w:vAlign w:val="center"/>
          </w:tcPr>
          <w:p>
            <w:pPr>
              <w:rPr>
                <w:szCs w:val="24"/>
              </w:rPr>
            </w:pPr>
          </w:p>
        </w:tc>
        <w:tc>
          <w:tcPr>
            <w:tcW w:w="2599" w:type="dxa"/>
            <w:vAlign w:val="center"/>
          </w:tcPr>
          <w:p>
            <w:pPr>
              <w:rPr>
                <w:szCs w:val="24"/>
              </w:rPr>
            </w:pPr>
            <w:r>
              <w:rPr>
                <w:rFonts w:hint="eastAsia"/>
                <w:szCs w:val="24"/>
              </w:rPr>
              <w:t>分辨率：1Ω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2344" w:type="dxa"/>
            <w:vMerge w:val="restart"/>
            <w:vAlign w:val="center"/>
          </w:tcPr>
          <w:p>
            <w:pPr>
              <w:jc w:val="center"/>
              <w:rPr>
                <w:b/>
                <w:szCs w:val="24"/>
              </w:rPr>
            </w:pPr>
            <w:r>
              <w:rPr>
                <w:rFonts w:hint="eastAsia"/>
                <w:b/>
                <w:szCs w:val="24"/>
              </w:rPr>
              <w:t>土壤电阻率</w:t>
            </w:r>
          </w:p>
        </w:tc>
        <w:tc>
          <w:tcPr>
            <w:tcW w:w="2598" w:type="dxa"/>
            <w:vAlign w:val="center"/>
          </w:tcPr>
          <w:p>
            <w:pPr>
              <w:rPr>
                <w:szCs w:val="24"/>
              </w:rPr>
            </w:pPr>
            <w:r>
              <w:rPr>
                <w:rFonts w:hint="eastAsia"/>
                <w:szCs w:val="24"/>
              </w:rPr>
              <w:t>0.000~9.999Ωm</w:t>
            </w:r>
          </w:p>
        </w:tc>
        <w:tc>
          <w:tcPr>
            <w:tcW w:w="2599" w:type="dxa"/>
            <w:vMerge w:val="restart"/>
            <w:vAlign w:val="center"/>
          </w:tcPr>
          <w:p>
            <w:pPr>
              <w:jc w:val="center"/>
              <w:rPr>
                <w:szCs w:val="24"/>
              </w:rPr>
            </w:pPr>
            <w:r>
              <w:rPr>
                <w:rFonts w:hint="eastAsia"/>
                <w:szCs w:val="24"/>
              </w:rPr>
              <w:t>ρ=2πaR</w:t>
            </w:r>
            <w:r>
              <w:rPr>
                <w:rFonts w:hint="eastAsia"/>
                <w:szCs w:val="24"/>
                <w:vertAlign w:val="subscript"/>
              </w:rPr>
              <w:t>X</w:t>
            </w:r>
            <w:r>
              <w:rPr>
                <w:rFonts w:hint="eastAsia"/>
                <w:szCs w:val="24"/>
              </w:rPr>
              <w:t xml:space="preserve"> </w:t>
            </w:r>
            <w:r>
              <w:rPr>
                <w:rFonts w:hint="eastAsia"/>
                <w:b/>
                <w:szCs w:val="24"/>
              </w:rPr>
              <w:t>(注3)</w:t>
            </w:r>
          </w:p>
        </w:tc>
        <w:tc>
          <w:tcPr>
            <w:tcW w:w="2599" w:type="dxa"/>
            <w:vAlign w:val="center"/>
          </w:tcPr>
          <w:p>
            <w:pPr>
              <w:rPr>
                <w:szCs w:val="24"/>
              </w:rPr>
            </w:pPr>
            <w:r>
              <w:rPr>
                <w:rFonts w:hint="eastAsia"/>
                <w:szCs w:val="24"/>
              </w:rPr>
              <w:t>分辨率：0.001Ωm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2344" w:type="dxa"/>
            <w:vMerge w:val="continue"/>
            <w:vAlign w:val="center"/>
          </w:tcPr>
          <w:p>
            <w:pPr>
              <w:jc w:val="center"/>
              <w:rPr>
                <w:b/>
                <w:szCs w:val="24"/>
              </w:rPr>
            </w:pPr>
          </w:p>
        </w:tc>
        <w:tc>
          <w:tcPr>
            <w:tcW w:w="2598" w:type="dxa"/>
            <w:vAlign w:val="center"/>
          </w:tcPr>
          <w:p>
            <w:pPr>
              <w:rPr>
                <w:szCs w:val="24"/>
              </w:rPr>
            </w:pPr>
            <w:r>
              <w:rPr>
                <w:rFonts w:hint="eastAsia"/>
                <w:szCs w:val="24"/>
              </w:rPr>
              <w:t>10.00~99.99Ωm</w:t>
            </w:r>
          </w:p>
        </w:tc>
        <w:tc>
          <w:tcPr>
            <w:tcW w:w="2599" w:type="dxa"/>
            <w:vMerge w:val="continue"/>
            <w:vAlign w:val="center"/>
          </w:tcPr>
          <w:p>
            <w:pPr>
              <w:rPr>
                <w:szCs w:val="24"/>
              </w:rPr>
            </w:pPr>
          </w:p>
        </w:tc>
        <w:tc>
          <w:tcPr>
            <w:tcW w:w="2599" w:type="dxa"/>
            <w:vAlign w:val="center"/>
          </w:tcPr>
          <w:p>
            <w:pPr>
              <w:rPr>
                <w:szCs w:val="24"/>
              </w:rPr>
            </w:pPr>
            <w:r>
              <w:rPr>
                <w:rFonts w:hint="eastAsia"/>
                <w:szCs w:val="24"/>
              </w:rPr>
              <w:t>分辨率：0.01Ωm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2344" w:type="dxa"/>
            <w:vMerge w:val="continue"/>
            <w:vAlign w:val="center"/>
          </w:tcPr>
          <w:p>
            <w:pPr>
              <w:jc w:val="center"/>
              <w:rPr>
                <w:b/>
                <w:szCs w:val="24"/>
              </w:rPr>
            </w:pPr>
          </w:p>
        </w:tc>
        <w:tc>
          <w:tcPr>
            <w:tcW w:w="2598" w:type="dxa"/>
            <w:vAlign w:val="center"/>
          </w:tcPr>
          <w:p>
            <w:pPr>
              <w:rPr>
                <w:szCs w:val="24"/>
              </w:rPr>
            </w:pPr>
            <w:r>
              <w:rPr>
                <w:rFonts w:hint="eastAsia"/>
                <w:szCs w:val="24"/>
              </w:rPr>
              <w:t>100.0~999.9Ωm</w:t>
            </w:r>
          </w:p>
        </w:tc>
        <w:tc>
          <w:tcPr>
            <w:tcW w:w="2599" w:type="dxa"/>
            <w:vMerge w:val="continue"/>
            <w:vAlign w:val="center"/>
          </w:tcPr>
          <w:p>
            <w:pPr>
              <w:rPr>
                <w:szCs w:val="24"/>
              </w:rPr>
            </w:pPr>
          </w:p>
        </w:tc>
        <w:tc>
          <w:tcPr>
            <w:tcW w:w="2599" w:type="dxa"/>
            <w:vAlign w:val="center"/>
          </w:tcPr>
          <w:p>
            <w:pPr>
              <w:rPr>
                <w:szCs w:val="24"/>
              </w:rPr>
            </w:pPr>
            <w:r>
              <w:rPr>
                <w:rFonts w:hint="eastAsia"/>
                <w:szCs w:val="24"/>
              </w:rPr>
              <w:t>分辨率：0.1Ωm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2344" w:type="dxa"/>
            <w:vMerge w:val="continue"/>
            <w:vAlign w:val="center"/>
          </w:tcPr>
          <w:p>
            <w:pPr>
              <w:jc w:val="center"/>
              <w:rPr>
                <w:b/>
                <w:szCs w:val="24"/>
              </w:rPr>
            </w:pPr>
          </w:p>
        </w:tc>
        <w:tc>
          <w:tcPr>
            <w:tcW w:w="2598" w:type="dxa"/>
            <w:vAlign w:val="center"/>
          </w:tcPr>
          <w:p>
            <w:pPr>
              <w:rPr>
                <w:szCs w:val="24"/>
              </w:rPr>
            </w:pPr>
            <w:r>
              <w:rPr>
                <w:rFonts w:hint="eastAsia"/>
                <w:szCs w:val="24"/>
              </w:rPr>
              <w:t>1000~9999Ωm</w:t>
            </w:r>
          </w:p>
        </w:tc>
        <w:tc>
          <w:tcPr>
            <w:tcW w:w="2599" w:type="dxa"/>
            <w:vMerge w:val="continue"/>
            <w:vAlign w:val="center"/>
          </w:tcPr>
          <w:p>
            <w:pPr>
              <w:rPr>
                <w:szCs w:val="24"/>
              </w:rPr>
            </w:pPr>
          </w:p>
        </w:tc>
        <w:tc>
          <w:tcPr>
            <w:tcW w:w="2599" w:type="dxa"/>
            <w:vAlign w:val="center"/>
          </w:tcPr>
          <w:p>
            <w:pPr>
              <w:rPr>
                <w:szCs w:val="24"/>
              </w:rPr>
            </w:pPr>
            <w:r>
              <w:rPr>
                <w:rFonts w:hint="eastAsia"/>
                <w:szCs w:val="24"/>
              </w:rPr>
              <w:t>分辨率：1Ωm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2344" w:type="dxa"/>
            <w:vMerge w:val="continue"/>
            <w:vAlign w:val="center"/>
          </w:tcPr>
          <w:p>
            <w:pPr>
              <w:jc w:val="center"/>
              <w:rPr>
                <w:b/>
                <w:szCs w:val="24"/>
              </w:rPr>
            </w:pPr>
          </w:p>
        </w:tc>
        <w:tc>
          <w:tcPr>
            <w:tcW w:w="2598" w:type="dxa"/>
            <w:vAlign w:val="center"/>
          </w:tcPr>
          <w:p>
            <w:pPr>
              <w:rPr>
                <w:szCs w:val="24"/>
              </w:rPr>
            </w:pPr>
            <w:r>
              <w:rPr>
                <w:rFonts w:hint="eastAsia"/>
                <w:szCs w:val="24"/>
              </w:rPr>
              <w:t>10.0~99.9KΩm</w:t>
            </w:r>
          </w:p>
        </w:tc>
        <w:tc>
          <w:tcPr>
            <w:tcW w:w="2599" w:type="dxa"/>
            <w:vMerge w:val="continue"/>
            <w:vAlign w:val="center"/>
          </w:tcPr>
          <w:p>
            <w:pPr>
              <w:rPr>
                <w:szCs w:val="24"/>
              </w:rPr>
            </w:pPr>
          </w:p>
        </w:tc>
        <w:tc>
          <w:tcPr>
            <w:tcW w:w="2599" w:type="dxa"/>
            <w:vAlign w:val="center"/>
          </w:tcPr>
          <w:p>
            <w:pPr>
              <w:rPr>
                <w:szCs w:val="24"/>
              </w:rPr>
            </w:pPr>
            <w:r>
              <w:rPr>
                <w:rFonts w:hint="eastAsia"/>
                <w:szCs w:val="24"/>
              </w:rPr>
              <w:t>分辨率：0. 1KΩm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2344" w:type="dxa"/>
            <w:vMerge w:val="continue"/>
            <w:vAlign w:val="center"/>
          </w:tcPr>
          <w:p>
            <w:pPr>
              <w:jc w:val="center"/>
              <w:rPr>
                <w:b/>
                <w:szCs w:val="24"/>
              </w:rPr>
            </w:pPr>
          </w:p>
        </w:tc>
        <w:tc>
          <w:tcPr>
            <w:tcW w:w="2598" w:type="dxa"/>
            <w:vAlign w:val="center"/>
          </w:tcPr>
          <w:p>
            <w:pPr>
              <w:rPr>
                <w:szCs w:val="24"/>
              </w:rPr>
            </w:pPr>
            <w:r>
              <w:rPr>
                <w:rFonts w:hint="eastAsia"/>
                <w:szCs w:val="24"/>
              </w:rPr>
              <w:t>100~999KΩm</w:t>
            </w:r>
          </w:p>
        </w:tc>
        <w:tc>
          <w:tcPr>
            <w:tcW w:w="2599" w:type="dxa"/>
            <w:vMerge w:val="continue"/>
            <w:vAlign w:val="center"/>
          </w:tcPr>
          <w:p>
            <w:pPr>
              <w:rPr>
                <w:szCs w:val="24"/>
              </w:rPr>
            </w:pPr>
          </w:p>
        </w:tc>
        <w:tc>
          <w:tcPr>
            <w:tcW w:w="2599" w:type="dxa"/>
            <w:vAlign w:val="center"/>
          </w:tcPr>
          <w:p>
            <w:pPr>
              <w:rPr>
                <w:szCs w:val="24"/>
              </w:rPr>
            </w:pPr>
            <w:r>
              <w:rPr>
                <w:rFonts w:hint="eastAsia"/>
                <w:szCs w:val="24"/>
              </w:rPr>
              <w:t>分辨率：1KΩm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6" w:hRule="atLeast"/>
          <w:jc w:val="center"/>
        </w:trPr>
        <w:tc>
          <w:tcPr>
            <w:tcW w:w="2344" w:type="dxa"/>
            <w:vMerge w:val="restart"/>
            <w:vAlign w:val="center"/>
          </w:tcPr>
          <w:p>
            <w:pPr>
              <w:jc w:val="center"/>
              <w:rPr>
                <w:b/>
                <w:szCs w:val="24"/>
              </w:rPr>
            </w:pPr>
            <w:r>
              <w:rPr>
                <w:rFonts w:hint="eastAsia"/>
                <w:b/>
                <w:szCs w:val="24"/>
              </w:rPr>
              <w:t>跨步电压、分布电势、接触电压</w:t>
            </w:r>
          </w:p>
        </w:tc>
        <w:tc>
          <w:tcPr>
            <w:tcW w:w="2598" w:type="dxa"/>
            <w:vAlign w:val="center"/>
          </w:tcPr>
          <w:p>
            <w:pPr>
              <w:rPr>
                <w:szCs w:val="24"/>
              </w:rPr>
            </w:pPr>
            <w:r>
              <w:rPr>
                <w:szCs w:val="24"/>
              </w:rPr>
              <w:t>0.0</w:t>
            </w:r>
            <w:r>
              <w:rPr>
                <w:rFonts w:hint="eastAsia"/>
                <w:szCs w:val="24"/>
              </w:rPr>
              <w:t>0</w:t>
            </w:r>
            <w:r>
              <w:rPr>
                <w:szCs w:val="24"/>
              </w:rPr>
              <w:t>0~</w:t>
            </w:r>
            <w:r>
              <w:rPr>
                <w:rFonts w:hint="eastAsia"/>
                <w:szCs w:val="24"/>
              </w:rPr>
              <w:t>1.999KV</w:t>
            </w:r>
          </w:p>
        </w:tc>
        <w:tc>
          <w:tcPr>
            <w:tcW w:w="2599" w:type="dxa"/>
            <w:vMerge w:val="restart"/>
            <w:vAlign w:val="center"/>
          </w:tcPr>
          <w:p>
            <w:pPr>
              <w:jc w:val="center"/>
              <w:rPr>
                <w:szCs w:val="24"/>
              </w:rPr>
            </w:pPr>
            <w:r>
              <w:rPr>
                <w:rFonts w:hint="eastAsia"/>
                <w:szCs w:val="24"/>
              </w:rPr>
              <w:t xml:space="preserve">U=Z*Is </w:t>
            </w:r>
            <w:r>
              <w:rPr>
                <w:rFonts w:hint="eastAsia"/>
                <w:b/>
                <w:szCs w:val="24"/>
              </w:rPr>
              <w:t>(注4)</w:t>
            </w:r>
          </w:p>
        </w:tc>
        <w:tc>
          <w:tcPr>
            <w:tcW w:w="2599" w:type="dxa"/>
            <w:vAlign w:val="center"/>
          </w:tcPr>
          <w:p>
            <w:pPr>
              <w:rPr>
                <w:szCs w:val="24"/>
              </w:rPr>
            </w:pPr>
            <w:r>
              <w:rPr>
                <w:rFonts w:hint="eastAsia"/>
                <w:szCs w:val="24"/>
              </w:rPr>
              <w:t>分辨率：0.001KV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3" w:hRule="atLeast"/>
          <w:jc w:val="center"/>
        </w:trPr>
        <w:tc>
          <w:tcPr>
            <w:tcW w:w="2344" w:type="dxa"/>
            <w:vMerge w:val="continue"/>
            <w:vAlign w:val="center"/>
          </w:tcPr>
          <w:p>
            <w:pPr>
              <w:jc w:val="center"/>
              <w:rPr>
                <w:b/>
                <w:szCs w:val="24"/>
              </w:rPr>
            </w:pPr>
          </w:p>
        </w:tc>
        <w:tc>
          <w:tcPr>
            <w:tcW w:w="2598" w:type="dxa"/>
            <w:vAlign w:val="center"/>
          </w:tcPr>
          <w:p>
            <w:pPr>
              <w:rPr>
                <w:szCs w:val="24"/>
              </w:rPr>
            </w:pPr>
            <w:r>
              <w:rPr>
                <w:rFonts w:hint="eastAsia"/>
                <w:szCs w:val="24"/>
              </w:rPr>
              <w:t>2.00~19.99KV</w:t>
            </w:r>
          </w:p>
        </w:tc>
        <w:tc>
          <w:tcPr>
            <w:tcW w:w="2599" w:type="dxa"/>
            <w:vMerge w:val="continue"/>
            <w:vAlign w:val="center"/>
          </w:tcPr>
          <w:p>
            <w:pPr>
              <w:rPr>
                <w:szCs w:val="24"/>
              </w:rPr>
            </w:pPr>
          </w:p>
        </w:tc>
        <w:tc>
          <w:tcPr>
            <w:tcW w:w="2599" w:type="dxa"/>
            <w:vAlign w:val="center"/>
          </w:tcPr>
          <w:p>
            <w:pPr>
              <w:rPr>
                <w:szCs w:val="24"/>
              </w:rPr>
            </w:pPr>
            <w:r>
              <w:rPr>
                <w:rFonts w:hint="eastAsia"/>
                <w:szCs w:val="24"/>
              </w:rPr>
              <w:t>分辨率：0.01KV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3" w:hRule="atLeast"/>
          <w:jc w:val="center"/>
        </w:trPr>
        <w:tc>
          <w:tcPr>
            <w:tcW w:w="2344" w:type="dxa"/>
            <w:vMerge w:val="continue"/>
            <w:vAlign w:val="center"/>
          </w:tcPr>
          <w:p>
            <w:pPr>
              <w:jc w:val="center"/>
              <w:rPr>
                <w:b/>
                <w:szCs w:val="24"/>
              </w:rPr>
            </w:pPr>
          </w:p>
        </w:tc>
        <w:tc>
          <w:tcPr>
            <w:tcW w:w="2598" w:type="dxa"/>
            <w:vAlign w:val="center"/>
          </w:tcPr>
          <w:p>
            <w:pPr>
              <w:rPr>
                <w:szCs w:val="24"/>
              </w:rPr>
            </w:pPr>
            <w:r>
              <w:rPr>
                <w:rFonts w:hint="eastAsia"/>
                <w:szCs w:val="24"/>
              </w:rPr>
              <w:t>20.0~199.9KV</w:t>
            </w:r>
          </w:p>
        </w:tc>
        <w:tc>
          <w:tcPr>
            <w:tcW w:w="2599" w:type="dxa"/>
            <w:vMerge w:val="continue"/>
            <w:vAlign w:val="center"/>
          </w:tcPr>
          <w:p>
            <w:pPr>
              <w:rPr>
                <w:szCs w:val="24"/>
              </w:rPr>
            </w:pPr>
          </w:p>
        </w:tc>
        <w:tc>
          <w:tcPr>
            <w:tcW w:w="2599" w:type="dxa"/>
            <w:vAlign w:val="center"/>
          </w:tcPr>
          <w:p>
            <w:pPr>
              <w:rPr>
                <w:szCs w:val="24"/>
              </w:rPr>
            </w:pPr>
            <w:r>
              <w:rPr>
                <w:rFonts w:hint="eastAsia"/>
                <w:szCs w:val="24"/>
              </w:rPr>
              <w:t>分辨率：0.1KV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3" w:hRule="atLeast"/>
          <w:jc w:val="center"/>
        </w:trPr>
        <w:tc>
          <w:tcPr>
            <w:tcW w:w="2344" w:type="dxa"/>
            <w:vMerge w:val="continue"/>
            <w:vAlign w:val="center"/>
          </w:tcPr>
          <w:p>
            <w:pPr>
              <w:jc w:val="center"/>
              <w:rPr>
                <w:b/>
                <w:szCs w:val="24"/>
              </w:rPr>
            </w:pPr>
          </w:p>
        </w:tc>
        <w:tc>
          <w:tcPr>
            <w:tcW w:w="2598" w:type="dxa"/>
            <w:vAlign w:val="center"/>
          </w:tcPr>
          <w:p>
            <w:pPr>
              <w:rPr>
                <w:szCs w:val="24"/>
              </w:rPr>
            </w:pPr>
            <w:r>
              <w:rPr>
                <w:rFonts w:hint="eastAsia"/>
                <w:szCs w:val="24"/>
              </w:rPr>
              <w:t>200~20000KV</w:t>
            </w:r>
          </w:p>
        </w:tc>
        <w:tc>
          <w:tcPr>
            <w:tcW w:w="2599" w:type="dxa"/>
            <w:vMerge w:val="continue"/>
            <w:vAlign w:val="center"/>
          </w:tcPr>
          <w:p>
            <w:pPr>
              <w:rPr>
                <w:szCs w:val="24"/>
              </w:rPr>
            </w:pPr>
          </w:p>
        </w:tc>
        <w:tc>
          <w:tcPr>
            <w:tcW w:w="2599" w:type="dxa"/>
            <w:vAlign w:val="center"/>
          </w:tcPr>
          <w:p>
            <w:pPr>
              <w:rPr>
                <w:szCs w:val="24"/>
              </w:rPr>
            </w:pPr>
            <w:r>
              <w:rPr>
                <w:rFonts w:hint="eastAsia"/>
                <w:szCs w:val="24"/>
              </w:rPr>
              <w:t>分辨率：1KV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阻抗角测量</w:t>
            </w:r>
          </w:p>
        </w:tc>
        <w:tc>
          <w:tcPr>
            <w:tcW w:w="2598" w:type="dxa"/>
            <w:vAlign w:val="center"/>
          </w:tcPr>
          <w:p>
            <w:pPr>
              <w:rPr>
                <w:szCs w:val="24"/>
              </w:rPr>
            </w:pPr>
            <w:r>
              <w:rPr>
                <w:rFonts w:hint="eastAsia"/>
                <w:szCs w:val="24"/>
              </w:rPr>
              <w:t>0~359.9°</w:t>
            </w:r>
          </w:p>
        </w:tc>
        <w:tc>
          <w:tcPr>
            <w:tcW w:w="2599" w:type="dxa"/>
            <w:vAlign w:val="center"/>
          </w:tcPr>
          <w:p>
            <w:pPr>
              <w:rPr>
                <w:szCs w:val="24"/>
              </w:rPr>
            </w:pPr>
          </w:p>
        </w:tc>
        <w:tc>
          <w:tcPr>
            <w:tcW w:w="2599" w:type="dxa"/>
            <w:vAlign w:val="center"/>
          </w:tcPr>
          <w:p>
            <w:pPr>
              <w:rPr>
                <w:szCs w:val="24"/>
              </w:rPr>
            </w:pPr>
            <w:r>
              <w:rPr>
                <w:rFonts w:hint="eastAsia"/>
                <w:szCs w:val="24"/>
              </w:rPr>
              <w:t>分辨率：0.1°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弧度</w:t>
            </w:r>
          </w:p>
        </w:tc>
        <w:tc>
          <w:tcPr>
            <w:tcW w:w="2598" w:type="dxa"/>
            <w:vAlign w:val="center"/>
          </w:tcPr>
          <w:p>
            <w:pPr>
              <w:rPr>
                <w:szCs w:val="24"/>
              </w:rPr>
            </w:pPr>
            <w:r>
              <w:rPr>
                <w:rFonts w:hint="eastAsia"/>
                <w:szCs w:val="24"/>
              </w:rPr>
              <w:t>0~6.283</w:t>
            </w:r>
          </w:p>
        </w:tc>
        <w:tc>
          <w:tcPr>
            <w:tcW w:w="2599" w:type="dxa"/>
            <w:vAlign w:val="center"/>
          </w:tcPr>
          <w:p>
            <w:pPr>
              <w:rPr>
                <w:szCs w:val="24"/>
              </w:rPr>
            </w:pPr>
          </w:p>
        </w:tc>
        <w:tc>
          <w:tcPr>
            <w:tcW w:w="2599" w:type="dxa"/>
            <w:vAlign w:val="center"/>
          </w:tcPr>
          <w:p>
            <w:pPr>
              <w:rPr>
                <w:szCs w:val="24"/>
              </w:rPr>
            </w:pPr>
            <w:r>
              <w:rPr>
                <w:rFonts w:hint="eastAsia"/>
                <w:szCs w:val="24"/>
              </w:rPr>
              <w:t>分辨率：0.001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额定测量功率</w:t>
            </w:r>
          </w:p>
        </w:tc>
        <w:tc>
          <w:tcPr>
            <w:tcW w:w="7796" w:type="dxa"/>
            <w:gridSpan w:val="3"/>
            <w:vAlign w:val="center"/>
          </w:tcPr>
          <w:p>
            <w:pPr>
              <w:rPr>
                <w:szCs w:val="24"/>
              </w:rPr>
            </w:pPr>
            <w:r>
              <w:rPr>
                <w:szCs w:val="24"/>
              </w:rPr>
              <w:t>2000W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抗干扰能力</w:t>
            </w:r>
          </w:p>
        </w:tc>
        <w:tc>
          <w:tcPr>
            <w:tcW w:w="7796" w:type="dxa"/>
            <w:gridSpan w:val="3"/>
            <w:vAlign w:val="center"/>
          </w:tcPr>
          <w:p>
            <w:pPr>
              <w:rPr>
                <w:szCs w:val="24"/>
              </w:rPr>
            </w:pPr>
            <w:r>
              <w:rPr>
                <w:rFonts w:hint="eastAsia"/>
                <w:szCs w:val="24"/>
              </w:rPr>
              <w:t>抗工频</w:t>
            </w:r>
            <w:r>
              <w:rPr>
                <w:szCs w:val="24"/>
              </w:rPr>
              <w:t>50Hz</w:t>
            </w:r>
            <w:r>
              <w:rPr>
                <w:rFonts w:hint="eastAsia"/>
                <w:szCs w:val="24"/>
              </w:rPr>
              <w:t>电压</w:t>
            </w:r>
            <w:r>
              <w:rPr>
                <w:szCs w:val="24"/>
              </w:rPr>
              <w:t>50V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基准条件</w:t>
            </w:r>
          </w:p>
        </w:tc>
        <w:tc>
          <w:tcPr>
            <w:tcW w:w="7796" w:type="dxa"/>
            <w:gridSpan w:val="3"/>
            <w:vAlign w:val="center"/>
          </w:tcPr>
          <w:p>
            <w:pPr>
              <w:rPr>
                <w:szCs w:val="24"/>
              </w:rPr>
            </w:pPr>
            <w:r>
              <w:rPr>
                <w:szCs w:val="24"/>
              </w:rPr>
              <w:t>23</w:t>
            </w:r>
            <w:r>
              <w:rPr>
                <w:rFonts w:hint="eastAsia"/>
                <w:szCs w:val="24"/>
              </w:rPr>
              <w:t>℃±</w:t>
            </w:r>
            <w:r>
              <w:rPr>
                <w:szCs w:val="24"/>
              </w:rPr>
              <w:t>5</w:t>
            </w:r>
            <w:r>
              <w:rPr>
                <w:rFonts w:hint="eastAsia"/>
                <w:szCs w:val="24"/>
              </w:rPr>
              <w:t>℃，</w:t>
            </w:r>
            <w:r>
              <w:rPr>
                <w:szCs w:val="24"/>
              </w:rPr>
              <w:t>70%rh</w:t>
            </w:r>
            <w:r>
              <w:rPr>
                <w:rFonts w:hint="eastAsia"/>
                <w:szCs w:val="24"/>
              </w:rPr>
              <w:t>以下</w:t>
            </w:r>
            <w:r>
              <w:rPr>
                <w:szCs w:val="24"/>
              </w:rPr>
              <w:t xml:space="preserve">   (</w:t>
            </w:r>
            <w:bookmarkStart w:id="3" w:name="OLE_LINK1"/>
            <w:bookmarkStart w:id="4" w:name="OLE_LINK2"/>
            <w:bookmarkStart w:id="5" w:name="OLE_LINK3"/>
            <w:r>
              <w:rPr>
                <w:rFonts w:hint="eastAsia"/>
                <w:szCs w:val="24"/>
              </w:rPr>
              <w:t>辅助接地电阻</w:t>
            </w:r>
            <w:bookmarkEnd w:id="3"/>
            <w:bookmarkEnd w:id="4"/>
            <w:bookmarkEnd w:id="5"/>
            <w:r>
              <w:rPr>
                <w:szCs w:val="24"/>
              </w:rPr>
              <w:t>20</w:t>
            </w:r>
            <w:r>
              <w:rPr>
                <w:rFonts w:hint="eastAsia"/>
                <w:szCs w:val="24"/>
              </w:rPr>
              <w:t>Ω±</w:t>
            </w:r>
            <w:r>
              <w:rPr>
                <w:szCs w:val="24"/>
              </w:rPr>
              <w:t>10%</w:t>
            </w:r>
            <w:r>
              <w:rPr>
                <w:rFonts w:hint="eastAsia"/>
                <w:szCs w:val="24"/>
              </w:rPr>
              <w:t>，对地电压＜</w:t>
            </w:r>
            <w:r>
              <w:rPr>
                <w:szCs w:val="24"/>
              </w:rPr>
              <w:t>10V)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电</w:t>
            </w:r>
            <w:r>
              <w:rPr>
                <w:b/>
                <w:szCs w:val="24"/>
              </w:rPr>
              <w:t xml:space="preserve">    </w:t>
            </w:r>
            <w:r>
              <w:rPr>
                <w:rFonts w:hint="eastAsia"/>
                <w:b/>
                <w:szCs w:val="24"/>
              </w:rPr>
              <w:t>源</w:t>
            </w:r>
          </w:p>
        </w:tc>
        <w:tc>
          <w:tcPr>
            <w:tcW w:w="7796" w:type="dxa"/>
            <w:gridSpan w:val="3"/>
            <w:vAlign w:val="center"/>
          </w:tcPr>
          <w:p>
            <w:pPr>
              <w:rPr>
                <w:szCs w:val="24"/>
              </w:rPr>
            </w:pPr>
            <w:r>
              <w:rPr>
                <w:szCs w:val="24"/>
              </w:rPr>
              <w:t>AC 220V 10A (50Hz)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背</w:t>
            </w:r>
            <w:r>
              <w:rPr>
                <w:b/>
                <w:szCs w:val="24"/>
              </w:rPr>
              <w:t xml:space="preserve">    </w:t>
            </w:r>
            <w:r>
              <w:rPr>
                <w:rFonts w:hint="eastAsia"/>
                <w:b/>
                <w:szCs w:val="24"/>
              </w:rPr>
              <w:t>光</w:t>
            </w:r>
          </w:p>
        </w:tc>
        <w:tc>
          <w:tcPr>
            <w:tcW w:w="7796" w:type="dxa"/>
            <w:gridSpan w:val="3"/>
            <w:vAlign w:val="center"/>
          </w:tcPr>
          <w:p>
            <w:pPr>
              <w:rPr>
                <w:szCs w:val="24"/>
              </w:rPr>
            </w:pPr>
            <w:r>
              <w:rPr>
                <w:rFonts w:hint="eastAsia"/>
                <w:szCs w:val="24"/>
              </w:rPr>
              <w:t>可调节背光亮度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测量方式</w:t>
            </w:r>
          </w:p>
        </w:tc>
        <w:tc>
          <w:tcPr>
            <w:tcW w:w="7796" w:type="dxa"/>
            <w:gridSpan w:val="3"/>
            <w:vAlign w:val="center"/>
          </w:tcPr>
          <w:p>
            <w:pPr>
              <w:rPr>
                <w:szCs w:val="24"/>
              </w:rPr>
            </w:pPr>
            <w:r>
              <w:rPr>
                <w:rFonts w:hint="eastAsia"/>
                <w:szCs w:val="24"/>
              </w:rPr>
              <w:t>四线测试、三线测试、两线测试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测量方法</w:t>
            </w:r>
          </w:p>
        </w:tc>
        <w:tc>
          <w:tcPr>
            <w:tcW w:w="7796" w:type="dxa"/>
            <w:gridSpan w:val="3"/>
            <w:vAlign w:val="center"/>
          </w:tcPr>
          <w:p>
            <w:pPr>
              <w:rPr>
                <w:szCs w:val="24"/>
              </w:rPr>
            </w:pPr>
            <w:r>
              <w:rPr>
                <w:rFonts w:hint="eastAsia"/>
                <w:szCs w:val="24"/>
              </w:rPr>
              <w:t>接地阻抗：额定电流法，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短路电流输出</w:t>
            </w:r>
          </w:p>
        </w:tc>
        <w:tc>
          <w:tcPr>
            <w:tcW w:w="7796" w:type="dxa"/>
            <w:gridSpan w:val="3"/>
            <w:vAlign w:val="center"/>
          </w:tcPr>
          <w:p>
            <w:pPr>
              <w:rPr>
                <w:szCs w:val="24"/>
              </w:rPr>
            </w:pPr>
            <w:r>
              <w:rPr>
                <w:szCs w:val="24"/>
              </w:rPr>
              <w:t>1A</w:t>
            </w:r>
            <w:r>
              <w:rPr>
                <w:rFonts w:hint="eastAsia"/>
                <w:szCs w:val="24"/>
              </w:rPr>
              <w:t>、</w:t>
            </w:r>
            <w:r>
              <w:rPr>
                <w:szCs w:val="24"/>
              </w:rPr>
              <w:t>2A</w:t>
            </w:r>
            <w:r>
              <w:rPr>
                <w:rFonts w:hint="eastAsia"/>
                <w:szCs w:val="24"/>
              </w:rPr>
              <w:t>、</w:t>
            </w:r>
            <w:r>
              <w:rPr>
                <w:szCs w:val="24"/>
              </w:rPr>
              <w:t>3A</w:t>
            </w:r>
            <w:r>
              <w:rPr>
                <w:rFonts w:hint="eastAsia"/>
                <w:szCs w:val="24"/>
              </w:rPr>
              <w:t>、</w:t>
            </w:r>
            <w:r>
              <w:rPr>
                <w:szCs w:val="24"/>
              </w:rPr>
              <w:t>4A</w:t>
            </w:r>
            <w:r>
              <w:rPr>
                <w:rFonts w:hint="eastAsia"/>
                <w:szCs w:val="24"/>
              </w:rPr>
              <w:t>、</w:t>
            </w:r>
            <w:r>
              <w:rPr>
                <w:szCs w:val="24"/>
              </w:rPr>
              <w:t>5A(5</w:t>
            </w:r>
            <w:r>
              <w:rPr>
                <w:rFonts w:hint="eastAsia"/>
                <w:szCs w:val="24"/>
              </w:rPr>
              <w:t>档设置</w:t>
            </w:r>
            <w:r>
              <w:rPr>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tabs>
                <w:tab w:val="left" w:pos="360"/>
                <w:tab w:val="left" w:pos="540"/>
              </w:tabs>
              <w:spacing w:line="300" w:lineRule="exact"/>
              <w:jc w:val="center"/>
              <w:rPr>
                <w:rFonts w:ascii="宋体"/>
                <w:b/>
                <w:szCs w:val="24"/>
              </w:rPr>
            </w:pPr>
            <w:r>
              <w:rPr>
                <w:rFonts w:hint="eastAsia" w:ascii="宋体" w:hAnsi="宋体"/>
                <w:b/>
                <w:szCs w:val="24"/>
              </w:rPr>
              <w:t>土壤电阻率电极间距范围</w:t>
            </w:r>
          </w:p>
        </w:tc>
        <w:tc>
          <w:tcPr>
            <w:tcW w:w="7796" w:type="dxa"/>
            <w:gridSpan w:val="3"/>
            <w:vAlign w:val="center"/>
          </w:tcPr>
          <w:p>
            <w:pPr>
              <w:tabs>
                <w:tab w:val="left" w:pos="360"/>
                <w:tab w:val="left" w:pos="540"/>
              </w:tabs>
              <w:spacing w:line="300" w:lineRule="exact"/>
              <w:jc w:val="both"/>
              <w:rPr>
                <w:rFonts w:ascii="宋体"/>
                <w:szCs w:val="24"/>
              </w:rPr>
            </w:pPr>
            <w:r>
              <w:rPr>
                <w:rFonts w:hint="eastAsia" w:ascii="宋体" w:hAnsi="宋体" w:cs="Arial"/>
                <w:szCs w:val="24"/>
              </w:rPr>
              <w:t>可设定</w:t>
            </w:r>
            <w:r>
              <w:rPr>
                <w:rFonts w:ascii="宋体" w:hAnsi="宋体" w:cs="Arial"/>
                <w:szCs w:val="24"/>
              </w:rPr>
              <w:t>1m</w:t>
            </w:r>
            <w:r>
              <w:rPr>
                <w:rFonts w:hint="eastAsia" w:ascii="宋体" w:hAnsi="宋体"/>
                <w:szCs w:val="24"/>
              </w:rPr>
              <w:t>～</w:t>
            </w:r>
            <w:r>
              <w:rPr>
                <w:rFonts w:ascii="宋体" w:hAnsi="宋体" w:cs="Arial"/>
                <w:szCs w:val="24"/>
              </w:rPr>
              <w:t>100m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测试频率</w:t>
            </w:r>
          </w:p>
        </w:tc>
        <w:tc>
          <w:tcPr>
            <w:tcW w:w="7796" w:type="dxa"/>
            <w:gridSpan w:val="3"/>
          </w:tcPr>
          <w:p>
            <w:pPr>
              <w:rPr>
                <w:szCs w:val="24"/>
              </w:rPr>
            </w:pPr>
            <w:bookmarkStart w:id="6" w:name="OLE_LINK14"/>
            <w:bookmarkStart w:id="7" w:name="OLE_LINK13"/>
            <w:r>
              <w:rPr>
                <w:szCs w:val="24"/>
              </w:rPr>
              <w:t>45Hz</w:t>
            </w:r>
            <w:r>
              <w:rPr>
                <w:rFonts w:hint="eastAsia"/>
                <w:szCs w:val="24"/>
              </w:rPr>
              <w:t>、</w:t>
            </w:r>
            <w:r>
              <w:rPr>
                <w:szCs w:val="24"/>
              </w:rPr>
              <w:t>55Hz</w:t>
            </w:r>
            <w:r>
              <w:rPr>
                <w:rFonts w:hint="eastAsia"/>
                <w:szCs w:val="24"/>
              </w:rPr>
              <w:t>、自动双频</w:t>
            </w:r>
            <w:bookmarkEnd w:id="6"/>
            <w:bookmarkEnd w:id="7"/>
            <w:r>
              <w:rPr>
                <w:rFonts w:hint="eastAsia"/>
                <w:szCs w:val="24"/>
              </w:rPr>
              <w:t>可选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短路最大电流</w:t>
            </w:r>
          </w:p>
        </w:tc>
        <w:tc>
          <w:tcPr>
            <w:tcW w:w="7796" w:type="dxa"/>
            <w:gridSpan w:val="3"/>
          </w:tcPr>
          <w:p>
            <w:pPr>
              <w:rPr>
                <w:szCs w:val="24"/>
              </w:rPr>
            </w:pPr>
            <w:r>
              <w:rPr>
                <w:szCs w:val="24"/>
              </w:rPr>
              <w:t>AC  5A</w:t>
            </w:r>
            <w:r>
              <w:rPr>
                <w:rFonts w:hint="eastAsia"/>
                <w:szCs w:val="24"/>
              </w:rPr>
              <w:t>±</w:t>
            </w:r>
            <w:r>
              <w:rPr>
                <w:szCs w:val="24"/>
              </w:rPr>
              <w:t xml:space="preserve">10% </w:t>
            </w:r>
            <w:r>
              <w:rPr>
                <w:rFonts w:hint="eastAsia"/>
                <w:szCs w:val="24"/>
              </w:rPr>
              <w:t>正弦波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空载最大电压</w:t>
            </w:r>
          </w:p>
        </w:tc>
        <w:tc>
          <w:tcPr>
            <w:tcW w:w="7796" w:type="dxa"/>
            <w:gridSpan w:val="3"/>
          </w:tcPr>
          <w:p>
            <w:pPr>
              <w:rPr>
                <w:szCs w:val="24"/>
              </w:rPr>
            </w:pPr>
            <w:r>
              <w:rPr>
                <w:szCs w:val="24"/>
              </w:rPr>
              <w:t>AC  400V</w:t>
            </w:r>
            <w:r>
              <w:rPr>
                <w:rFonts w:hint="eastAsia"/>
                <w:szCs w:val="24"/>
              </w:rPr>
              <w:t>±</w:t>
            </w:r>
            <w:r>
              <w:rPr>
                <w:szCs w:val="24"/>
              </w:rPr>
              <w:t xml:space="preserve">10% </w:t>
            </w:r>
            <w:r>
              <w:rPr>
                <w:rFonts w:hint="eastAsia"/>
                <w:szCs w:val="24"/>
              </w:rPr>
              <w:t>正弦波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显示模式</w:t>
            </w:r>
          </w:p>
        </w:tc>
        <w:tc>
          <w:tcPr>
            <w:tcW w:w="7796" w:type="dxa"/>
            <w:gridSpan w:val="3"/>
            <w:vAlign w:val="center"/>
          </w:tcPr>
          <w:p>
            <w:pPr>
              <w:rPr>
                <w:szCs w:val="24"/>
              </w:rPr>
            </w:pPr>
            <w:r>
              <w:rPr>
                <w:szCs w:val="24"/>
              </w:rPr>
              <w:t>7</w:t>
            </w:r>
            <w:r>
              <w:rPr>
                <w:rFonts w:hint="eastAsia"/>
                <w:szCs w:val="24"/>
              </w:rPr>
              <w:t>寸触控彩屏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触</w:t>
            </w:r>
            <w:r>
              <w:rPr>
                <w:b/>
                <w:szCs w:val="24"/>
              </w:rPr>
              <w:t xml:space="preserve">  </w:t>
            </w:r>
            <w:r>
              <w:rPr>
                <w:rFonts w:hint="eastAsia"/>
                <w:b/>
                <w:szCs w:val="24"/>
              </w:rPr>
              <w:t>屏</w:t>
            </w:r>
          </w:p>
        </w:tc>
        <w:tc>
          <w:tcPr>
            <w:tcW w:w="7796" w:type="dxa"/>
            <w:gridSpan w:val="3"/>
            <w:vAlign w:val="center"/>
          </w:tcPr>
          <w:p>
            <w:pPr>
              <w:rPr>
                <w:szCs w:val="24"/>
              </w:rPr>
            </w:pPr>
            <w:r>
              <w:rPr>
                <w:rFonts w:hint="eastAsia"/>
                <w:szCs w:val="24"/>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测量指示</w:t>
            </w:r>
          </w:p>
        </w:tc>
        <w:tc>
          <w:tcPr>
            <w:tcW w:w="7796" w:type="dxa"/>
            <w:gridSpan w:val="3"/>
            <w:vAlign w:val="center"/>
          </w:tcPr>
          <w:p>
            <w:pPr>
              <w:rPr>
                <w:szCs w:val="24"/>
              </w:rPr>
            </w:pPr>
            <w:r>
              <w:rPr>
                <w:rFonts w:hint="eastAsia"/>
                <w:szCs w:val="24"/>
              </w:rPr>
              <w:t>测量进度显示，测量提示动画显示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仪表尺寸</w:t>
            </w:r>
          </w:p>
        </w:tc>
        <w:tc>
          <w:tcPr>
            <w:tcW w:w="7796" w:type="dxa"/>
            <w:gridSpan w:val="3"/>
            <w:vAlign w:val="center"/>
          </w:tcPr>
          <w:p>
            <w:pPr>
              <w:rPr>
                <w:szCs w:val="24"/>
              </w:rPr>
            </w:pPr>
            <w:r>
              <w:rPr>
                <w:rFonts w:hint="eastAsia"/>
                <w:szCs w:val="24"/>
              </w:rPr>
              <w:t>长宽高：</w:t>
            </w:r>
            <w:r>
              <w:rPr>
                <w:szCs w:val="24"/>
              </w:rPr>
              <w:t>540mm</w:t>
            </w:r>
            <w:r>
              <w:rPr>
                <w:rFonts w:hint="eastAsia"/>
                <w:szCs w:val="24"/>
              </w:rPr>
              <w:t>×</w:t>
            </w:r>
            <w:r>
              <w:rPr>
                <w:szCs w:val="24"/>
              </w:rPr>
              <w:t>440mm</w:t>
            </w:r>
            <w:r>
              <w:rPr>
                <w:rFonts w:hint="eastAsia"/>
                <w:szCs w:val="24"/>
              </w:rPr>
              <w:t>×</w:t>
            </w:r>
            <w:r>
              <w:rPr>
                <w:szCs w:val="24"/>
              </w:rPr>
              <w:t>210mm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标准测试线长</w:t>
            </w:r>
          </w:p>
        </w:tc>
        <w:tc>
          <w:tcPr>
            <w:tcW w:w="7796" w:type="dxa"/>
            <w:gridSpan w:val="3"/>
            <w:vAlign w:val="center"/>
          </w:tcPr>
          <w:p>
            <w:pPr>
              <w:rPr>
                <w:szCs w:val="24"/>
              </w:rPr>
            </w:pPr>
            <w:r>
              <w:rPr>
                <w:rFonts w:hint="eastAsia"/>
                <w:szCs w:val="24"/>
              </w:rPr>
              <w:t>红色</w:t>
            </w:r>
            <w:r>
              <w:rPr>
                <w:szCs w:val="24"/>
              </w:rPr>
              <w:t>15m</w:t>
            </w:r>
            <w:r>
              <w:rPr>
                <w:rFonts w:hint="eastAsia"/>
                <w:szCs w:val="24"/>
              </w:rPr>
              <w:t>，黑色</w:t>
            </w:r>
            <w:r>
              <w:rPr>
                <w:szCs w:val="24"/>
              </w:rPr>
              <w:t>15m</w:t>
            </w:r>
            <w:r>
              <w:rPr>
                <w:rFonts w:hint="eastAsia"/>
                <w:szCs w:val="24"/>
              </w:rPr>
              <w:t>，黄色</w:t>
            </w:r>
            <w:r>
              <w:rPr>
                <w:szCs w:val="24"/>
              </w:rPr>
              <w:t>10m</w:t>
            </w:r>
            <w:r>
              <w:rPr>
                <w:rFonts w:hint="eastAsia"/>
                <w:szCs w:val="24"/>
              </w:rPr>
              <w:t>，绿色</w:t>
            </w:r>
            <w:r>
              <w:rPr>
                <w:szCs w:val="24"/>
              </w:rPr>
              <w:t>10m</w:t>
            </w:r>
            <w:r>
              <w:rPr>
                <w:rFonts w:hint="eastAsia"/>
                <w:szCs w:val="24"/>
              </w:rPr>
              <w:t>，黄色</w:t>
            </w:r>
            <w:r>
              <w:rPr>
                <w:szCs w:val="24"/>
              </w:rPr>
              <w:t>1.5m</w:t>
            </w:r>
            <w:r>
              <w:rPr>
                <w:rFonts w:hint="eastAsia"/>
                <w:szCs w:val="24"/>
              </w:rPr>
              <w:t>，绿色</w:t>
            </w:r>
            <w:r>
              <w:rPr>
                <w:szCs w:val="24"/>
              </w:rPr>
              <w:t>1.5m</w:t>
            </w:r>
            <w:r>
              <w:rPr>
                <w:rFonts w:hint="eastAsia"/>
                <w:szCs w:val="24"/>
              </w:rPr>
              <w:t>各</w:t>
            </w:r>
            <w:r>
              <w:rPr>
                <w:szCs w:val="24"/>
              </w:rPr>
              <w:t>1</w:t>
            </w:r>
            <w:r>
              <w:rPr>
                <w:rFonts w:hint="eastAsia"/>
                <w:szCs w:val="24"/>
              </w:rPr>
              <w:t>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辅助接地棒</w:t>
            </w:r>
          </w:p>
        </w:tc>
        <w:tc>
          <w:tcPr>
            <w:tcW w:w="7796" w:type="dxa"/>
            <w:gridSpan w:val="3"/>
            <w:vAlign w:val="center"/>
          </w:tcPr>
          <w:p>
            <w:pPr>
              <w:rPr>
                <w:szCs w:val="24"/>
              </w:rPr>
            </w:pPr>
            <w:r>
              <w:rPr>
                <w:szCs w:val="24"/>
              </w:rPr>
              <w:t>800mm 2</w:t>
            </w:r>
            <w:r>
              <w:rPr>
                <w:rFonts w:hint="eastAsia"/>
                <w:szCs w:val="24"/>
              </w:rPr>
              <w:t>根</w:t>
            </w:r>
            <w:r>
              <w:rPr>
                <w:szCs w:val="24"/>
              </w:rPr>
              <w:t>200mm 2</w:t>
            </w:r>
            <w:r>
              <w:rPr>
                <w:rFonts w:hint="eastAsia"/>
                <w:szCs w:val="24"/>
              </w:rPr>
              <w:t>根</w:t>
            </w:r>
            <w:r>
              <w:rPr>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测量时间</w:t>
            </w:r>
          </w:p>
        </w:tc>
        <w:tc>
          <w:tcPr>
            <w:tcW w:w="7796" w:type="dxa"/>
            <w:gridSpan w:val="3"/>
            <w:vAlign w:val="center"/>
          </w:tcPr>
          <w:p>
            <w:pPr>
              <w:rPr>
                <w:szCs w:val="24"/>
              </w:rPr>
            </w:pPr>
            <w:r>
              <w:rPr>
                <w:rFonts w:hint="eastAsia"/>
                <w:szCs w:val="24"/>
              </w:rPr>
              <w:t>接地阻抗：约</w:t>
            </w:r>
            <w:r>
              <w:rPr>
                <w:szCs w:val="24"/>
              </w:rPr>
              <w:t>1</w:t>
            </w:r>
            <w:r>
              <w:rPr>
                <w:rFonts w:hint="eastAsia"/>
                <w:szCs w:val="24"/>
              </w:rPr>
              <w:t>分钟</w:t>
            </w:r>
            <w:r>
              <w:rPr>
                <w:szCs w:val="24"/>
              </w:rPr>
              <w:t>/</w:t>
            </w:r>
            <w:r>
              <w:rPr>
                <w:rFonts w:hint="eastAsia"/>
                <w:szCs w:val="24"/>
              </w:rPr>
              <w:t>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打印</w:t>
            </w:r>
          </w:p>
        </w:tc>
        <w:tc>
          <w:tcPr>
            <w:tcW w:w="7796" w:type="dxa"/>
            <w:gridSpan w:val="3"/>
            <w:vAlign w:val="center"/>
          </w:tcPr>
          <w:p>
            <w:pPr>
              <w:rPr>
                <w:szCs w:val="24"/>
              </w:rPr>
            </w:pPr>
            <w:r>
              <w:rPr>
                <w:rFonts w:hint="eastAsia"/>
                <w:szCs w:val="24"/>
              </w:rPr>
              <w:t>内置热敏打印机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打印纸规格</w:t>
            </w:r>
          </w:p>
        </w:tc>
        <w:tc>
          <w:tcPr>
            <w:tcW w:w="7796" w:type="dxa"/>
            <w:gridSpan w:val="3"/>
            <w:vAlign w:val="center"/>
          </w:tcPr>
          <w:p>
            <w:pPr>
              <w:rPr>
                <w:szCs w:val="24"/>
              </w:rPr>
            </w:pPr>
            <w:r>
              <w:rPr>
                <w:szCs w:val="24"/>
              </w:rPr>
              <w:t>57*40mm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数据存储</w:t>
            </w:r>
          </w:p>
        </w:tc>
        <w:tc>
          <w:tcPr>
            <w:tcW w:w="7796" w:type="dxa"/>
            <w:gridSpan w:val="3"/>
            <w:vAlign w:val="center"/>
          </w:tcPr>
          <w:p>
            <w:pPr>
              <w:rPr>
                <w:szCs w:val="24"/>
              </w:rPr>
            </w:pPr>
            <w:r>
              <w:rPr>
                <w:szCs w:val="24"/>
              </w:rPr>
              <w:t>100</w:t>
            </w:r>
            <w:r>
              <w:rPr>
                <w:rFonts w:hint="eastAsia"/>
                <w:szCs w:val="24"/>
              </w:rPr>
              <w:t>组，“保存成功</w:t>
            </w:r>
            <w:r>
              <w:rPr>
                <w:szCs w:val="24"/>
              </w:rPr>
              <w:t>!</w:t>
            </w:r>
            <w:r>
              <w:rPr>
                <w:rFonts w:hint="eastAsia"/>
                <w:szCs w:val="24"/>
              </w:rPr>
              <w:t>”存储指示，显示“保存失败</w:t>
            </w:r>
            <w:r>
              <w:rPr>
                <w:szCs w:val="24"/>
              </w:rPr>
              <w:t>,</w:t>
            </w:r>
            <w:r>
              <w:rPr>
                <w:rFonts w:hint="eastAsia"/>
                <w:szCs w:val="24"/>
              </w:rPr>
              <w:t>空间已满</w:t>
            </w:r>
            <w:r>
              <w:rPr>
                <w:szCs w:val="24"/>
              </w:rPr>
              <w:t>!</w:t>
            </w:r>
            <w:r>
              <w:rPr>
                <w:rFonts w:hint="eastAsia"/>
                <w:szCs w:val="24"/>
              </w:rPr>
              <w:t>”字符表示存储已满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数据查阅</w:t>
            </w:r>
          </w:p>
        </w:tc>
        <w:tc>
          <w:tcPr>
            <w:tcW w:w="7796" w:type="dxa"/>
            <w:gridSpan w:val="3"/>
            <w:vAlign w:val="center"/>
          </w:tcPr>
          <w:p>
            <w:pPr>
              <w:rPr>
                <w:szCs w:val="24"/>
              </w:rPr>
            </w:pPr>
            <w:r>
              <w:rPr>
                <w:rFonts w:hint="eastAsia"/>
                <w:szCs w:val="24"/>
              </w:rPr>
              <w:t>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溢出显示</w:t>
            </w:r>
          </w:p>
        </w:tc>
        <w:tc>
          <w:tcPr>
            <w:tcW w:w="7796" w:type="dxa"/>
            <w:gridSpan w:val="3"/>
            <w:vAlign w:val="center"/>
          </w:tcPr>
          <w:p>
            <w:pPr>
              <w:rPr>
                <w:szCs w:val="24"/>
              </w:rPr>
            </w:pPr>
            <w:r>
              <w:rPr>
                <w:rFonts w:hint="eastAsia"/>
                <w:szCs w:val="24"/>
              </w:rPr>
              <w:t>超量程溢出功能：“</w:t>
            </w:r>
            <w:r>
              <w:rPr>
                <w:szCs w:val="24"/>
              </w:rPr>
              <w:t>OL</w:t>
            </w:r>
            <w:r>
              <w:rPr>
                <w:rFonts w:hint="eastAsia"/>
                <w:szCs w:val="24"/>
              </w:rPr>
              <w:t>”符号显示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自动关机</w:t>
            </w:r>
          </w:p>
        </w:tc>
        <w:tc>
          <w:tcPr>
            <w:tcW w:w="7796" w:type="dxa"/>
            <w:gridSpan w:val="3"/>
            <w:vAlign w:val="center"/>
          </w:tcPr>
          <w:p>
            <w:pPr>
              <w:rPr>
                <w:szCs w:val="24"/>
              </w:rPr>
            </w:pPr>
            <w:r>
              <w:rPr>
                <w:rFonts w:hint="eastAsia"/>
                <w:szCs w:val="24"/>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Merge w:val="restart"/>
            <w:vAlign w:val="center"/>
          </w:tcPr>
          <w:p>
            <w:pPr>
              <w:jc w:val="center"/>
              <w:rPr>
                <w:b/>
                <w:szCs w:val="24"/>
              </w:rPr>
            </w:pPr>
            <w:r>
              <w:rPr>
                <w:rFonts w:hint="eastAsia"/>
                <w:b/>
                <w:szCs w:val="24"/>
              </w:rPr>
              <w:t>功</w:t>
            </w:r>
            <w:r>
              <w:rPr>
                <w:b/>
                <w:szCs w:val="24"/>
              </w:rPr>
              <w:t xml:space="preserve">   </w:t>
            </w:r>
            <w:r>
              <w:rPr>
                <w:rFonts w:hint="eastAsia"/>
                <w:b/>
                <w:szCs w:val="24"/>
              </w:rPr>
              <w:t>耗</w:t>
            </w:r>
          </w:p>
        </w:tc>
        <w:tc>
          <w:tcPr>
            <w:tcW w:w="7796" w:type="dxa"/>
            <w:gridSpan w:val="3"/>
            <w:vAlign w:val="center"/>
          </w:tcPr>
          <w:p>
            <w:pPr>
              <w:rPr>
                <w:szCs w:val="24"/>
              </w:rPr>
            </w:pPr>
            <w:r>
              <w:rPr>
                <w:rFonts w:hint="eastAsia"/>
                <w:szCs w:val="24"/>
              </w:rPr>
              <w:t>待机</w:t>
            </w:r>
            <w:r>
              <w:rPr>
                <w:szCs w:val="24"/>
              </w:rPr>
              <w:t>: &lt;110W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Merge w:val="continue"/>
            <w:vAlign w:val="center"/>
          </w:tcPr>
          <w:p>
            <w:pPr>
              <w:jc w:val="center"/>
              <w:rPr>
                <w:b/>
                <w:szCs w:val="24"/>
              </w:rPr>
            </w:pPr>
          </w:p>
        </w:tc>
        <w:tc>
          <w:tcPr>
            <w:tcW w:w="7796" w:type="dxa"/>
            <w:gridSpan w:val="3"/>
            <w:vAlign w:val="center"/>
          </w:tcPr>
          <w:p>
            <w:pPr>
              <w:rPr>
                <w:szCs w:val="24"/>
              </w:rPr>
            </w:pPr>
            <w:r>
              <w:rPr>
                <w:rFonts w:hint="eastAsia"/>
                <w:szCs w:val="24"/>
              </w:rPr>
              <w:t>测量：</w:t>
            </w:r>
            <w:r>
              <w:rPr>
                <w:szCs w:val="24"/>
              </w:rPr>
              <w:t>2000W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Merge w:val="restart"/>
            <w:vAlign w:val="center"/>
          </w:tcPr>
          <w:p>
            <w:pPr>
              <w:jc w:val="center"/>
              <w:rPr>
                <w:b/>
                <w:szCs w:val="24"/>
              </w:rPr>
            </w:pPr>
            <w:r>
              <w:rPr>
                <w:rFonts w:hint="eastAsia"/>
                <w:b/>
                <w:szCs w:val="24"/>
              </w:rPr>
              <w:t>质</w:t>
            </w:r>
            <w:r>
              <w:rPr>
                <w:b/>
                <w:szCs w:val="24"/>
              </w:rPr>
              <w:t xml:space="preserve">    </w:t>
            </w:r>
            <w:r>
              <w:rPr>
                <w:rFonts w:hint="eastAsia"/>
                <w:b/>
                <w:szCs w:val="24"/>
              </w:rPr>
              <w:t>量</w:t>
            </w:r>
          </w:p>
        </w:tc>
        <w:tc>
          <w:tcPr>
            <w:tcW w:w="7796" w:type="dxa"/>
            <w:gridSpan w:val="3"/>
            <w:vAlign w:val="center"/>
          </w:tcPr>
          <w:p>
            <w:pPr>
              <w:rPr>
                <w:szCs w:val="24"/>
              </w:rPr>
            </w:pPr>
            <w:r>
              <w:rPr>
                <w:rFonts w:hint="eastAsia"/>
                <w:szCs w:val="24"/>
              </w:rPr>
              <w:t>仪表：</w:t>
            </w:r>
            <w:r>
              <w:rPr>
                <w:szCs w:val="24"/>
              </w:rPr>
              <w:t>27 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Merge w:val="continue"/>
            <w:vAlign w:val="center"/>
          </w:tcPr>
          <w:p>
            <w:pPr>
              <w:jc w:val="center"/>
              <w:rPr>
                <w:b/>
                <w:szCs w:val="24"/>
              </w:rPr>
            </w:pPr>
          </w:p>
        </w:tc>
        <w:tc>
          <w:tcPr>
            <w:tcW w:w="7796" w:type="dxa"/>
            <w:gridSpan w:val="3"/>
            <w:vAlign w:val="center"/>
          </w:tcPr>
          <w:p>
            <w:pPr>
              <w:rPr>
                <w:szCs w:val="24"/>
              </w:rPr>
            </w:pPr>
            <w:r>
              <w:rPr>
                <w:rFonts w:hint="eastAsia"/>
                <w:szCs w:val="24"/>
              </w:rPr>
              <w:t>测试线、辅助接地棒、仪表袋：</w:t>
            </w:r>
            <w:r>
              <w:rPr>
                <w:szCs w:val="24"/>
              </w:rPr>
              <w:t>5.5kg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tabs>
                <w:tab w:val="left" w:pos="360"/>
                <w:tab w:val="left" w:pos="540"/>
              </w:tabs>
              <w:spacing w:line="300" w:lineRule="exact"/>
              <w:jc w:val="center"/>
              <w:rPr>
                <w:b/>
                <w:szCs w:val="24"/>
              </w:rPr>
            </w:pPr>
            <w:r>
              <w:rPr>
                <w:rFonts w:hint="eastAsia"/>
                <w:b/>
                <w:szCs w:val="24"/>
              </w:rPr>
              <w:t>工作温湿度</w:t>
            </w:r>
          </w:p>
        </w:tc>
        <w:tc>
          <w:tcPr>
            <w:tcW w:w="7796" w:type="dxa"/>
            <w:gridSpan w:val="3"/>
            <w:vAlign w:val="center"/>
          </w:tcPr>
          <w:p>
            <w:pPr>
              <w:tabs>
                <w:tab w:val="left" w:pos="360"/>
                <w:tab w:val="left" w:pos="540"/>
              </w:tabs>
              <w:spacing w:line="300" w:lineRule="exact"/>
              <w:rPr>
                <w:szCs w:val="24"/>
              </w:rPr>
            </w:pPr>
            <w:r>
              <w:rPr>
                <w:szCs w:val="24"/>
              </w:rPr>
              <w:t>-10</w:t>
            </w:r>
            <w:r>
              <w:rPr>
                <w:rFonts w:hint="eastAsia"/>
                <w:szCs w:val="24"/>
              </w:rPr>
              <w:t>℃～</w:t>
            </w:r>
            <w:r>
              <w:rPr>
                <w:szCs w:val="24"/>
              </w:rPr>
              <w:t>40</w:t>
            </w:r>
            <w:r>
              <w:rPr>
                <w:rFonts w:hint="eastAsia"/>
                <w:szCs w:val="24"/>
              </w:rPr>
              <w:t>℃；</w:t>
            </w:r>
            <w:r>
              <w:rPr>
                <w:szCs w:val="24"/>
              </w:rPr>
              <w:t>80%rh</w:t>
            </w:r>
            <w:r>
              <w:rPr>
                <w:rFonts w:hint="eastAsia"/>
                <w:szCs w:val="24"/>
              </w:rPr>
              <w:t>以下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tabs>
                <w:tab w:val="left" w:pos="360"/>
                <w:tab w:val="left" w:pos="540"/>
              </w:tabs>
              <w:spacing w:line="300" w:lineRule="exact"/>
              <w:jc w:val="center"/>
              <w:rPr>
                <w:b/>
                <w:szCs w:val="24"/>
              </w:rPr>
            </w:pPr>
            <w:r>
              <w:rPr>
                <w:rFonts w:hint="eastAsia"/>
                <w:b/>
                <w:szCs w:val="24"/>
              </w:rPr>
              <w:t>存放温湿度</w:t>
            </w:r>
          </w:p>
        </w:tc>
        <w:tc>
          <w:tcPr>
            <w:tcW w:w="7796" w:type="dxa"/>
            <w:gridSpan w:val="3"/>
            <w:vAlign w:val="center"/>
          </w:tcPr>
          <w:p>
            <w:pPr>
              <w:tabs>
                <w:tab w:val="left" w:pos="360"/>
                <w:tab w:val="left" w:pos="540"/>
              </w:tabs>
              <w:spacing w:line="300" w:lineRule="exact"/>
              <w:rPr>
                <w:szCs w:val="24"/>
              </w:rPr>
            </w:pPr>
            <w:r>
              <w:rPr>
                <w:szCs w:val="24"/>
              </w:rPr>
              <w:t>-20</w:t>
            </w:r>
            <w:r>
              <w:rPr>
                <w:rFonts w:hint="eastAsia"/>
                <w:szCs w:val="24"/>
              </w:rPr>
              <w:t>℃～</w:t>
            </w:r>
            <w:r>
              <w:rPr>
                <w:szCs w:val="24"/>
              </w:rPr>
              <w:t>60</w:t>
            </w:r>
            <w:r>
              <w:rPr>
                <w:rFonts w:hint="eastAsia"/>
                <w:szCs w:val="24"/>
              </w:rPr>
              <w:t>℃；</w:t>
            </w:r>
            <w:r>
              <w:rPr>
                <w:szCs w:val="24"/>
              </w:rPr>
              <w:t>70%rh</w:t>
            </w:r>
            <w:r>
              <w:rPr>
                <w:rFonts w:hint="eastAsia"/>
                <w:szCs w:val="24"/>
              </w:rPr>
              <w:t>以下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绝缘电阻</w:t>
            </w:r>
          </w:p>
        </w:tc>
        <w:tc>
          <w:tcPr>
            <w:tcW w:w="7796" w:type="dxa"/>
            <w:gridSpan w:val="3"/>
            <w:vAlign w:val="center"/>
          </w:tcPr>
          <w:p>
            <w:pPr>
              <w:rPr>
                <w:szCs w:val="24"/>
              </w:rPr>
            </w:pPr>
            <w:r>
              <w:rPr>
                <w:szCs w:val="24"/>
              </w:rPr>
              <w:t>10M</w:t>
            </w:r>
            <w:r>
              <w:rPr>
                <w:rFonts w:hint="eastAsia"/>
                <w:szCs w:val="24"/>
              </w:rPr>
              <w:t>Ω以上</w:t>
            </w:r>
            <w:r>
              <w:rPr>
                <w:szCs w:val="24"/>
              </w:rPr>
              <w:t>(</w:t>
            </w:r>
            <w:r>
              <w:rPr>
                <w:rFonts w:hint="eastAsia"/>
                <w:szCs w:val="24"/>
              </w:rPr>
              <w:t>电路与外壳之间</w:t>
            </w:r>
            <w:r>
              <w:rPr>
                <w:szCs w:val="24"/>
              </w:rPr>
              <w:t>500V)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耐</w:t>
            </w:r>
            <w:r>
              <w:rPr>
                <w:b/>
                <w:szCs w:val="24"/>
              </w:rPr>
              <w:t xml:space="preserve">    </w:t>
            </w:r>
            <w:r>
              <w:rPr>
                <w:rFonts w:hint="eastAsia"/>
                <w:b/>
                <w:szCs w:val="24"/>
              </w:rPr>
              <w:t>压</w:t>
            </w:r>
          </w:p>
        </w:tc>
        <w:tc>
          <w:tcPr>
            <w:tcW w:w="7796" w:type="dxa"/>
            <w:gridSpan w:val="3"/>
            <w:vAlign w:val="center"/>
          </w:tcPr>
          <w:p>
            <w:pPr>
              <w:rPr>
                <w:szCs w:val="24"/>
              </w:rPr>
            </w:pPr>
            <w:r>
              <w:rPr>
                <w:szCs w:val="24"/>
              </w:rPr>
              <w:t>AC 3700V/rms(</w:t>
            </w:r>
            <w:r>
              <w:rPr>
                <w:rFonts w:hint="eastAsia"/>
                <w:szCs w:val="24"/>
              </w:rPr>
              <w:t>电路与外壳之间</w:t>
            </w:r>
            <w:r>
              <w:rPr>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电磁特性</w:t>
            </w:r>
          </w:p>
        </w:tc>
        <w:tc>
          <w:tcPr>
            <w:tcW w:w="7796" w:type="dxa"/>
            <w:gridSpan w:val="3"/>
            <w:vAlign w:val="center"/>
          </w:tcPr>
          <w:p>
            <w:pPr>
              <w:rPr>
                <w:szCs w:val="24"/>
              </w:rPr>
            </w:pPr>
            <w:r>
              <w:rPr>
                <w:szCs w:val="24"/>
              </w:rPr>
              <w:t>IEC61010-4-3</w:t>
            </w:r>
            <w:r>
              <w:rPr>
                <w:rFonts w:hint="eastAsia"/>
                <w:szCs w:val="24"/>
              </w:rPr>
              <w:t>，无线频率电磁场≤</w:t>
            </w:r>
            <w:r>
              <w:rPr>
                <w:szCs w:val="24"/>
              </w:rPr>
              <w:t xml:space="preserve">1V/m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2344" w:type="dxa"/>
            <w:vAlign w:val="center"/>
          </w:tcPr>
          <w:p>
            <w:pPr>
              <w:jc w:val="center"/>
              <w:rPr>
                <w:b/>
                <w:szCs w:val="24"/>
              </w:rPr>
            </w:pPr>
            <w:r>
              <w:rPr>
                <w:rFonts w:hint="eastAsia"/>
                <w:b/>
                <w:szCs w:val="24"/>
              </w:rPr>
              <w:t>适合安规</w:t>
            </w:r>
          </w:p>
        </w:tc>
        <w:tc>
          <w:tcPr>
            <w:tcW w:w="7796" w:type="dxa"/>
            <w:gridSpan w:val="3"/>
            <w:vAlign w:val="center"/>
          </w:tcPr>
          <w:p>
            <w:pPr>
              <w:rPr>
                <w:szCs w:val="24"/>
              </w:rPr>
            </w:pPr>
            <w:r>
              <w:rPr>
                <w:szCs w:val="24"/>
              </w:rPr>
              <w:t>IEC61010-1</w:t>
            </w:r>
            <w:r>
              <w:rPr>
                <w:rFonts w:hint="eastAsia"/>
                <w:szCs w:val="24"/>
              </w:rPr>
              <w:t>、</w:t>
            </w:r>
            <w:r>
              <w:rPr>
                <w:szCs w:val="24"/>
              </w:rPr>
              <w:t>IEC1010-2-31</w:t>
            </w:r>
            <w:r>
              <w:rPr>
                <w:rFonts w:hint="eastAsia"/>
                <w:szCs w:val="24"/>
              </w:rPr>
              <w:t>、</w:t>
            </w:r>
            <w:r>
              <w:rPr>
                <w:szCs w:val="24"/>
              </w:rPr>
              <w:t>IEC61557-1,5</w:t>
            </w:r>
            <w:r>
              <w:rPr>
                <w:rFonts w:hint="eastAsia"/>
                <w:szCs w:val="24"/>
              </w:rPr>
              <w:t>、</w:t>
            </w:r>
            <w:r>
              <w:rPr>
                <w:szCs w:val="24"/>
              </w:rPr>
              <w:t>IEC60529(IP54)</w:t>
            </w:r>
            <w:r>
              <w:rPr>
                <w:rFonts w:hint="eastAsia"/>
                <w:szCs w:val="24"/>
              </w:rPr>
              <w:t>、污染等</w:t>
            </w:r>
            <w:r>
              <w:rPr>
                <w:szCs w:val="24"/>
              </w:rPr>
              <w:t>2</w:t>
            </w:r>
            <w:r>
              <w:rPr>
                <w:rFonts w:hint="eastAsia"/>
                <w:szCs w:val="24"/>
              </w:rPr>
              <w:t>、</w:t>
            </w:r>
            <w:r>
              <w:rPr>
                <w:szCs w:val="24"/>
              </w:rPr>
              <w:t xml:space="preserve">CAT </w:t>
            </w:r>
            <w:r>
              <w:rPr>
                <w:rFonts w:hint="eastAsia"/>
                <w:szCs w:val="24"/>
              </w:rPr>
              <w:t>Ⅲ</w:t>
            </w:r>
            <w:r>
              <w:rPr>
                <w:szCs w:val="24"/>
              </w:rPr>
              <w:t xml:space="preserve"> 300V</w:t>
            </w:r>
          </w:p>
        </w:tc>
      </w:tr>
    </w:tbl>
    <w:p>
      <w:pPr>
        <w:rPr>
          <w:szCs w:val="24"/>
        </w:rPr>
      </w:pPr>
    </w:p>
    <w:p>
      <w:pPr>
        <w:rPr>
          <w:szCs w:val="24"/>
        </w:rPr>
      </w:pPr>
      <w:r>
        <w:rPr>
          <w:rFonts w:hint="eastAsia"/>
          <w:b/>
          <w:szCs w:val="24"/>
        </w:rPr>
        <w:t>注：</w:t>
      </w:r>
    </w:p>
    <w:p>
      <w:pPr>
        <w:numPr>
          <w:ilvl w:val="0"/>
          <w:numId w:val="4"/>
        </w:numPr>
        <w:rPr>
          <w:szCs w:val="24"/>
        </w:rPr>
      </w:pPr>
      <w:r>
        <w:rPr>
          <w:rFonts w:hint="eastAsia"/>
          <w:szCs w:val="24"/>
        </w:rPr>
        <w:t>取决于R</w:t>
      </w:r>
      <w:r>
        <w:rPr>
          <w:rFonts w:hint="eastAsia"/>
          <w:szCs w:val="24"/>
          <w:vertAlign w:val="subscript"/>
        </w:rPr>
        <w:t>X</w:t>
      </w:r>
      <w:r>
        <w:rPr>
          <w:rFonts w:hint="eastAsia"/>
          <w:szCs w:val="24"/>
        </w:rPr>
        <w:t>与θ的测量精度而定, R</w:t>
      </w:r>
      <w:r>
        <w:rPr>
          <w:rFonts w:hint="eastAsia"/>
          <w:szCs w:val="24"/>
          <w:vertAlign w:val="subscript"/>
        </w:rPr>
        <w:t>X</w:t>
      </w:r>
      <w:r>
        <w:rPr>
          <w:rFonts w:hint="eastAsia"/>
          <w:szCs w:val="24"/>
        </w:rPr>
        <w:t>=接地阻抗；θ=阻抗角。</w:t>
      </w:r>
    </w:p>
    <w:p>
      <w:pPr>
        <w:numPr>
          <w:ilvl w:val="0"/>
          <w:numId w:val="4"/>
        </w:numPr>
        <w:rPr>
          <w:szCs w:val="24"/>
        </w:rPr>
      </w:pPr>
      <w:r>
        <w:rPr>
          <w:rFonts w:hint="eastAsia"/>
          <w:szCs w:val="24"/>
        </w:rPr>
        <w:t>显示的电流值是测量接地阻抗平均电流值，不是输出电流值，自动测试中，输出电流是动态变化的。</w:t>
      </w:r>
    </w:p>
    <w:p>
      <w:pPr>
        <w:numPr>
          <w:ilvl w:val="0"/>
          <w:numId w:val="4"/>
        </w:numPr>
        <w:rPr>
          <w:szCs w:val="24"/>
        </w:rPr>
      </w:pPr>
      <w:r>
        <w:rPr>
          <w:rFonts w:hint="eastAsia"/>
          <w:szCs w:val="24"/>
        </w:rPr>
        <w:t>取决于R</w:t>
      </w:r>
      <w:r>
        <w:rPr>
          <w:rFonts w:hint="eastAsia"/>
          <w:szCs w:val="24"/>
          <w:vertAlign w:val="subscript"/>
        </w:rPr>
        <w:t>X</w:t>
      </w:r>
      <w:r>
        <w:rPr>
          <w:rFonts w:hint="eastAsia"/>
          <w:szCs w:val="24"/>
        </w:rPr>
        <w:t>的测量精度而定, R</w:t>
      </w:r>
      <w:r>
        <w:rPr>
          <w:rFonts w:hint="eastAsia"/>
          <w:szCs w:val="24"/>
          <w:vertAlign w:val="subscript"/>
        </w:rPr>
        <w:t>X</w:t>
      </w:r>
      <w:r>
        <w:rPr>
          <w:rFonts w:hint="eastAsia"/>
          <w:szCs w:val="24"/>
        </w:rPr>
        <w:t xml:space="preserve"> =接地阻抗；π=3.141592653；a=1 m～100m。</w:t>
      </w:r>
    </w:p>
    <w:p>
      <w:pPr>
        <w:numPr>
          <w:ilvl w:val="0"/>
          <w:numId w:val="4"/>
        </w:numPr>
        <w:rPr>
          <w:szCs w:val="24"/>
        </w:rPr>
      </w:pPr>
      <w:r>
        <w:rPr>
          <w:rFonts w:hint="eastAsia"/>
          <w:szCs w:val="24"/>
        </w:rPr>
        <w:t>取决于接地阻抗Z的测量精度而定，Is=被测接地装置内系统单相接地故障电流，该值测试前需要手动设置；Z=接地阻抗。</w:t>
      </w:r>
    </w:p>
    <w:p>
      <w:pPr>
        <w:widowControl/>
        <w:rPr>
          <w:szCs w:val="24"/>
        </w:rPr>
      </w:pPr>
      <w:r>
        <w:rPr>
          <w:szCs w:val="24"/>
        </w:rPr>
        <w:br w:type="page"/>
      </w:r>
      <w:r>
        <w:rPr>
          <w:rFonts w:hint="eastAsia"/>
          <w:b/>
          <w:szCs w:val="24"/>
        </w:rPr>
        <w:t>四、仪表结构</w:t>
      </w:r>
    </w:p>
    <w:p>
      <w:pPr>
        <w:rPr>
          <w:szCs w:val="24"/>
        </w:rPr>
      </w:pPr>
      <w:r>
        <w:rPr>
          <w:szCs w:val="24"/>
        </w:rPr>
        <w:pict>
          <v:shape id="_x0000_s1027" o:spid="_x0000_s1027" o:spt="75" type="#_x0000_t75" style="position:absolute;left:0pt;margin-left:240.95pt;margin-top:1.35pt;height:261.9pt;width:218.95pt;z-index:251659264;mso-width-relative:page;mso-height-relative:page;" o:ole="t" filled="f" o:preferrelative="t" stroked="f" coordsize="21600,21600">
            <v:path/>
            <v:fill on="f" focussize="0,0"/>
            <v:stroke on="f" joinstyle="miter"/>
            <v:imagedata r:id="rId9" o:title=""/>
            <o:lock v:ext="edit" aspectratio="t"/>
          </v:shape>
          <o:OLEObject Type="Embed" ProgID="CorelDraw.Graphic.16" ShapeID="_x0000_s1027" DrawAspect="Content" ObjectID="_1468075726" r:id="rId8">
            <o:LockedField>false</o:LockedField>
          </o:OLEObject>
        </w:pict>
      </w:r>
    </w:p>
    <w:p>
      <w:pPr>
        <w:rPr>
          <w:rFonts w:ascii="宋体" w:hAnsi="宋体"/>
          <w:szCs w:val="24"/>
        </w:rPr>
      </w:pPr>
      <w:r>
        <w:rPr>
          <w:rFonts w:ascii="宋体" w:hAnsi="宋体"/>
          <w:b/>
          <w:szCs w:val="24"/>
        </w:rPr>
        <w:t>1.</w:t>
      </w:r>
      <w:r>
        <w:rPr>
          <w:rFonts w:ascii="宋体" w:hAnsi="宋体"/>
          <w:szCs w:val="24"/>
        </w:rPr>
        <w:t xml:space="preserve"> </w:t>
      </w:r>
      <w:r>
        <w:rPr>
          <w:rFonts w:hint="eastAsia" w:ascii="宋体" w:hAnsi="宋体"/>
          <w:szCs w:val="24"/>
        </w:rPr>
        <w:t>全触屏</w:t>
      </w:r>
      <w:r>
        <w:rPr>
          <w:rFonts w:ascii="宋体" w:hAnsi="宋体"/>
          <w:szCs w:val="24"/>
        </w:rPr>
        <w:t>LCD</w:t>
      </w:r>
    </w:p>
    <w:p>
      <w:pPr>
        <w:rPr>
          <w:rFonts w:ascii="宋体" w:hAnsi="宋体"/>
          <w:szCs w:val="24"/>
        </w:rPr>
      </w:pPr>
      <w:r>
        <w:rPr>
          <w:rFonts w:ascii="宋体" w:hAnsi="宋体"/>
          <w:b/>
          <w:szCs w:val="24"/>
        </w:rPr>
        <w:t>2.</w:t>
      </w:r>
      <w:r>
        <w:rPr>
          <w:rFonts w:ascii="宋体" w:hAnsi="宋体"/>
          <w:szCs w:val="24"/>
        </w:rPr>
        <w:t xml:space="preserve"> </w:t>
      </w:r>
      <w:r>
        <w:rPr>
          <w:rFonts w:ascii="宋体" w:hAnsi="宋体"/>
          <w:b/>
          <w:szCs w:val="24"/>
        </w:rPr>
        <w:t>C1</w:t>
      </w:r>
      <w:r>
        <w:rPr>
          <w:rFonts w:hint="eastAsia" w:ascii="宋体" w:hAnsi="宋体"/>
          <w:szCs w:val="24"/>
        </w:rPr>
        <w:t>接口：电流极</w:t>
      </w:r>
    </w:p>
    <w:p>
      <w:pPr>
        <w:rPr>
          <w:rFonts w:ascii="宋体" w:hAnsi="宋体"/>
          <w:szCs w:val="24"/>
        </w:rPr>
      </w:pPr>
      <w:r>
        <w:rPr>
          <w:rFonts w:ascii="宋体" w:hAnsi="宋体"/>
          <w:b/>
          <w:szCs w:val="24"/>
        </w:rPr>
        <w:t>3. P1</w:t>
      </w:r>
      <w:r>
        <w:rPr>
          <w:rFonts w:hint="eastAsia" w:ascii="宋体" w:hAnsi="宋体"/>
          <w:szCs w:val="24"/>
        </w:rPr>
        <w:t>接口：电压极</w:t>
      </w:r>
    </w:p>
    <w:p>
      <w:pPr>
        <w:tabs>
          <w:tab w:val="left" w:pos="1980"/>
          <w:tab w:val="left" w:pos="2340"/>
          <w:tab w:val="left" w:pos="4140"/>
        </w:tabs>
        <w:spacing w:line="240" w:lineRule="atLeast"/>
        <w:rPr>
          <w:rFonts w:ascii="宋体" w:hAnsi="宋体"/>
          <w:szCs w:val="24"/>
        </w:rPr>
      </w:pPr>
      <w:r>
        <w:rPr>
          <w:rFonts w:ascii="宋体" w:hAnsi="宋体"/>
          <w:b/>
          <w:szCs w:val="24"/>
        </w:rPr>
        <w:t>4.</w:t>
      </w:r>
      <w:r>
        <w:rPr>
          <w:rFonts w:ascii="宋体" w:hAnsi="宋体"/>
          <w:szCs w:val="24"/>
        </w:rPr>
        <w:t xml:space="preserve"> </w:t>
      </w:r>
      <w:r>
        <w:rPr>
          <w:rFonts w:ascii="宋体" w:hAnsi="宋体"/>
          <w:b/>
          <w:szCs w:val="24"/>
        </w:rPr>
        <w:t>P2</w:t>
      </w:r>
      <w:r>
        <w:rPr>
          <w:rFonts w:hint="eastAsia" w:ascii="宋体" w:hAnsi="宋体"/>
          <w:szCs w:val="24"/>
        </w:rPr>
        <w:t>接口：电压极</w:t>
      </w:r>
    </w:p>
    <w:p>
      <w:pPr>
        <w:tabs>
          <w:tab w:val="left" w:pos="1980"/>
          <w:tab w:val="left" w:pos="2340"/>
          <w:tab w:val="left" w:pos="4140"/>
        </w:tabs>
        <w:spacing w:line="240" w:lineRule="atLeast"/>
        <w:rPr>
          <w:rFonts w:ascii="宋体" w:hAnsi="宋体"/>
          <w:szCs w:val="24"/>
        </w:rPr>
      </w:pPr>
      <w:r>
        <w:rPr>
          <w:rFonts w:ascii="宋体" w:hAnsi="宋体"/>
          <w:b/>
          <w:szCs w:val="24"/>
        </w:rPr>
        <w:t>5.</w:t>
      </w:r>
      <w:r>
        <w:rPr>
          <w:rFonts w:ascii="宋体" w:hAnsi="宋体"/>
          <w:szCs w:val="24"/>
        </w:rPr>
        <w:t xml:space="preserve"> </w:t>
      </w:r>
      <w:r>
        <w:rPr>
          <w:rFonts w:ascii="宋体" w:hAnsi="宋体"/>
          <w:b/>
          <w:szCs w:val="24"/>
        </w:rPr>
        <w:t>C2</w:t>
      </w:r>
      <w:r>
        <w:rPr>
          <w:rFonts w:hint="eastAsia" w:ascii="宋体" w:hAnsi="宋体"/>
          <w:szCs w:val="24"/>
        </w:rPr>
        <w:t>接口：电流极</w:t>
      </w:r>
    </w:p>
    <w:p>
      <w:pPr>
        <w:tabs>
          <w:tab w:val="left" w:pos="1980"/>
          <w:tab w:val="left" w:pos="2340"/>
          <w:tab w:val="left" w:pos="4140"/>
        </w:tabs>
        <w:spacing w:line="240" w:lineRule="atLeast"/>
        <w:rPr>
          <w:rFonts w:ascii="宋体" w:hAnsi="宋体"/>
          <w:szCs w:val="24"/>
        </w:rPr>
      </w:pPr>
      <w:r>
        <w:rPr>
          <w:rFonts w:ascii="宋体" w:hAnsi="宋体"/>
          <w:b/>
          <w:szCs w:val="24"/>
        </w:rPr>
        <w:t xml:space="preserve">6. </w:t>
      </w:r>
      <w:r>
        <w:rPr>
          <w:rFonts w:hint="eastAsia" w:ascii="宋体" w:hAnsi="宋体"/>
          <w:szCs w:val="24"/>
        </w:rPr>
        <w:t>接地端子</w:t>
      </w:r>
    </w:p>
    <w:p>
      <w:pPr>
        <w:tabs>
          <w:tab w:val="left" w:pos="2160"/>
          <w:tab w:val="left" w:pos="3780"/>
        </w:tabs>
        <w:spacing w:line="240" w:lineRule="atLeast"/>
        <w:rPr>
          <w:rFonts w:ascii="宋体" w:hAnsi="宋体"/>
          <w:szCs w:val="24"/>
        </w:rPr>
      </w:pPr>
      <w:r>
        <w:rPr>
          <w:rFonts w:ascii="宋体" w:hAnsi="宋体"/>
          <w:b/>
          <w:szCs w:val="24"/>
        </w:rPr>
        <w:t>7.</w:t>
      </w:r>
      <w:r>
        <w:rPr>
          <w:rFonts w:ascii="宋体" w:hAnsi="宋体"/>
          <w:szCs w:val="24"/>
        </w:rPr>
        <w:t xml:space="preserve"> </w:t>
      </w:r>
      <w:r>
        <w:rPr>
          <w:rFonts w:hint="eastAsia" w:ascii="宋体" w:hAnsi="宋体"/>
          <w:szCs w:val="24"/>
        </w:rPr>
        <w:t>电源接口</w:t>
      </w:r>
    </w:p>
    <w:p>
      <w:pPr>
        <w:tabs>
          <w:tab w:val="left" w:pos="2160"/>
          <w:tab w:val="left" w:pos="3780"/>
        </w:tabs>
        <w:spacing w:line="240" w:lineRule="atLeast"/>
        <w:rPr>
          <w:rFonts w:ascii="宋体" w:hAnsi="宋体"/>
          <w:szCs w:val="24"/>
        </w:rPr>
      </w:pPr>
      <w:r>
        <w:rPr>
          <w:rFonts w:ascii="宋体" w:hAnsi="宋体"/>
          <w:b/>
          <w:szCs w:val="24"/>
        </w:rPr>
        <w:t>8.</w:t>
      </w:r>
      <w:r>
        <w:rPr>
          <w:rFonts w:ascii="宋体" w:hAnsi="宋体"/>
          <w:szCs w:val="24"/>
        </w:rPr>
        <w:t xml:space="preserve"> </w:t>
      </w:r>
      <w:r>
        <w:rPr>
          <w:rFonts w:hint="eastAsia" w:ascii="宋体" w:hAnsi="宋体"/>
          <w:szCs w:val="24"/>
        </w:rPr>
        <w:t>电源开关</w:t>
      </w:r>
    </w:p>
    <w:p>
      <w:pPr>
        <w:tabs>
          <w:tab w:val="left" w:pos="2160"/>
          <w:tab w:val="left" w:pos="3780"/>
        </w:tabs>
        <w:spacing w:line="240" w:lineRule="atLeast"/>
        <w:rPr>
          <w:rFonts w:ascii="宋体" w:hAnsi="宋体"/>
          <w:szCs w:val="24"/>
        </w:rPr>
      </w:pPr>
      <w:r>
        <w:rPr>
          <w:rFonts w:ascii="宋体" w:hAnsi="宋体"/>
          <w:b/>
          <w:szCs w:val="24"/>
        </w:rPr>
        <w:t xml:space="preserve">9. </w:t>
      </w:r>
      <w:r>
        <w:rPr>
          <w:rFonts w:hint="eastAsia" w:ascii="宋体" w:hAnsi="宋体"/>
          <w:szCs w:val="24"/>
        </w:rPr>
        <w:t>打印机</w:t>
      </w:r>
    </w:p>
    <w:p>
      <w:pPr>
        <w:tabs>
          <w:tab w:val="left" w:pos="2160"/>
          <w:tab w:val="left" w:pos="3780"/>
        </w:tabs>
        <w:spacing w:line="240" w:lineRule="atLeast"/>
        <w:rPr>
          <w:rFonts w:ascii="宋体" w:hAnsi="宋体"/>
          <w:szCs w:val="24"/>
        </w:rPr>
      </w:pPr>
      <w:r>
        <w:rPr>
          <w:rFonts w:ascii="宋体" w:hAnsi="宋体"/>
          <w:b/>
          <w:szCs w:val="24"/>
        </w:rPr>
        <w:t>10.</w:t>
      </w:r>
      <w:r>
        <w:rPr>
          <w:rFonts w:ascii="宋体" w:hAnsi="宋体"/>
          <w:szCs w:val="24"/>
        </w:rPr>
        <w:t xml:space="preserve"> </w:t>
      </w:r>
      <w:r>
        <w:rPr>
          <w:rFonts w:hint="eastAsia" w:ascii="宋体" w:hAnsi="宋体"/>
          <w:szCs w:val="24"/>
        </w:rPr>
        <w:t>安全鳄鱼夹</w:t>
      </w:r>
      <w:r>
        <w:rPr>
          <w:rFonts w:ascii="宋体" w:hAnsi="宋体"/>
          <w:szCs w:val="24"/>
        </w:rPr>
        <w:t xml:space="preserve"> </w:t>
      </w:r>
    </w:p>
    <w:p>
      <w:pPr>
        <w:tabs>
          <w:tab w:val="left" w:pos="2160"/>
          <w:tab w:val="left" w:pos="3780"/>
        </w:tabs>
        <w:spacing w:line="240" w:lineRule="atLeast"/>
        <w:rPr>
          <w:rFonts w:ascii="宋体" w:hAnsi="宋体"/>
          <w:szCs w:val="24"/>
        </w:rPr>
      </w:pPr>
      <w:r>
        <w:rPr>
          <w:rFonts w:ascii="宋体" w:hAnsi="宋体"/>
          <w:b/>
          <w:szCs w:val="24"/>
        </w:rPr>
        <w:t xml:space="preserve">11. </w:t>
      </w:r>
      <w:r>
        <w:rPr>
          <w:rFonts w:hint="eastAsia" w:ascii="宋体" w:hAnsi="宋体"/>
          <w:szCs w:val="24"/>
        </w:rPr>
        <w:t>测试线</w:t>
      </w:r>
    </w:p>
    <w:p>
      <w:pPr>
        <w:tabs>
          <w:tab w:val="left" w:pos="2160"/>
          <w:tab w:val="left" w:pos="3780"/>
        </w:tabs>
        <w:spacing w:line="240" w:lineRule="atLeast"/>
        <w:rPr>
          <w:rFonts w:ascii="宋体" w:hAnsi="宋体"/>
          <w:szCs w:val="24"/>
        </w:rPr>
      </w:pPr>
      <w:r>
        <w:rPr>
          <w:rFonts w:ascii="宋体" w:hAnsi="宋体"/>
          <w:b/>
          <w:szCs w:val="24"/>
        </w:rPr>
        <w:t xml:space="preserve">12. </w:t>
      </w:r>
      <w:r>
        <w:rPr>
          <w:rFonts w:hint="eastAsia" w:ascii="宋体" w:hAnsi="宋体"/>
          <w:szCs w:val="24"/>
        </w:rPr>
        <w:t>香蕉插头</w:t>
      </w:r>
    </w:p>
    <w:p>
      <w:pPr>
        <w:tabs>
          <w:tab w:val="left" w:pos="2160"/>
          <w:tab w:val="left" w:pos="3780"/>
        </w:tabs>
        <w:spacing w:line="240" w:lineRule="atLeast"/>
        <w:rPr>
          <w:rFonts w:ascii="宋体" w:hAnsi="宋体"/>
          <w:szCs w:val="24"/>
        </w:rPr>
      </w:pPr>
      <w:r>
        <w:rPr>
          <w:rFonts w:ascii="宋体" w:hAnsi="宋体"/>
          <w:b/>
          <w:szCs w:val="24"/>
        </w:rPr>
        <w:t>13.</w:t>
      </w:r>
      <w:r>
        <w:rPr>
          <w:rFonts w:hint="eastAsia" w:ascii="宋体" w:hAnsi="宋体"/>
          <w:szCs w:val="24"/>
        </w:rPr>
        <w:t>简易测试线</w:t>
      </w:r>
    </w:p>
    <w:p>
      <w:pPr>
        <w:tabs>
          <w:tab w:val="left" w:pos="2160"/>
          <w:tab w:val="left" w:pos="3780"/>
        </w:tabs>
        <w:spacing w:line="240" w:lineRule="atLeast"/>
        <w:rPr>
          <w:rFonts w:ascii="宋体" w:hAnsi="宋体"/>
          <w:szCs w:val="24"/>
        </w:rPr>
      </w:pPr>
      <w:r>
        <w:rPr>
          <w:rFonts w:ascii="宋体" w:hAnsi="宋体"/>
          <w:b/>
          <w:szCs w:val="24"/>
        </w:rPr>
        <w:t>14.</w:t>
      </w:r>
      <w:r>
        <w:rPr>
          <w:rFonts w:hint="eastAsia" w:ascii="宋体" w:hAnsi="宋体"/>
          <w:szCs w:val="24"/>
        </w:rPr>
        <w:t>接地棒</w:t>
      </w:r>
    </w:p>
    <w:p>
      <w:pPr>
        <w:rPr>
          <w:rFonts w:ascii="宋体" w:hAnsi="宋体"/>
          <w:szCs w:val="24"/>
        </w:rPr>
      </w:pPr>
      <w:r>
        <w:rPr>
          <w:rFonts w:ascii="宋体" w:hAnsi="宋体"/>
          <w:b/>
          <w:szCs w:val="24"/>
        </w:rPr>
        <w:t>15.</w:t>
      </w:r>
      <w:r>
        <w:rPr>
          <w:rFonts w:hint="eastAsia" w:ascii="宋体" w:hAnsi="宋体"/>
          <w:szCs w:val="24"/>
        </w:rPr>
        <w:t>电源线</w:t>
      </w:r>
    </w:p>
    <w:p>
      <w:pPr>
        <w:widowControl/>
        <w:rPr>
          <w:szCs w:val="24"/>
        </w:rPr>
      </w:pPr>
    </w:p>
    <w:p>
      <w:pPr>
        <w:pStyle w:val="24"/>
        <w:rPr>
          <w:rFonts w:ascii="宋体"/>
          <w:sz w:val="24"/>
          <w:szCs w:val="24"/>
        </w:rPr>
      </w:pPr>
      <w:bookmarkStart w:id="8" w:name="_Toc35950467"/>
      <w:r>
        <w:rPr>
          <w:rFonts w:hint="eastAsia"/>
          <w:sz w:val="24"/>
          <w:szCs w:val="24"/>
        </w:rPr>
        <w:t>五、操作方法</w:t>
      </w:r>
      <w:bookmarkEnd w:id="8"/>
    </w:p>
    <w:p>
      <w:pPr>
        <w:pStyle w:val="25"/>
        <w:ind w:left="562" w:firstLine="0" w:firstLineChars="0"/>
        <w:rPr>
          <w:sz w:val="24"/>
          <w:szCs w:val="24"/>
        </w:rPr>
      </w:pPr>
      <w:bookmarkStart w:id="9" w:name="_Toc35950468"/>
      <w:r>
        <w:rPr>
          <w:sz w:val="24"/>
          <w:szCs w:val="24"/>
        </w:rPr>
        <w:t>1</w:t>
      </w:r>
      <w:r>
        <w:rPr>
          <w:rFonts w:hint="eastAsia"/>
          <w:sz w:val="24"/>
          <w:szCs w:val="24"/>
        </w:rPr>
        <w:t>、开关机操作</w:t>
      </w:r>
      <w:bookmarkEnd w:id="9"/>
    </w:p>
    <w:tbl>
      <w:tblPr>
        <w:tblStyle w:val="12"/>
        <w:tblW w:w="0" w:type="auto"/>
        <w:tblInd w:w="2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78"/>
        <w:gridCol w:w="86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8" w:type="dxa"/>
            <w:vMerge w:val="restart"/>
          </w:tcPr>
          <w:p>
            <w:pPr>
              <w:rPr>
                <w:rFonts w:ascii="宋体"/>
                <w:szCs w:val="24"/>
              </w:rPr>
            </w:pPr>
            <w:r>
              <w:rPr>
                <w:szCs w:val="24"/>
              </w:rPr>
              <w:pict>
                <v:shape id="_x0000_s1028" o:spid="_x0000_s1028" o:spt="75" type="#_x0000_t75" style="position:absolute;left:0pt;margin-left:1.35pt;margin-top:-0.05pt;height:30.25pt;width:34.5pt;z-index:251665408;mso-width-relative:page;mso-height-relative:page;" o:ole="t" filled="f" o:preferrelative="t" stroked="f" coordsize="21600,21600">
                  <v:path/>
                  <v:fill on="f" focussize="0,0"/>
                  <v:stroke on="f" joinstyle="miter"/>
                  <v:imagedata r:id="rId11" o:title=""/>
                  <o:lock v:ext="edit" aspectratio="t"/>
                </v:shape>
                <o:OLEObject Type="Embed" ProgID="CorelDRAW.Graphic.12" ShapeID="_x0000_s1028" DrawAspect="Content" ObjectID="_1468075727" r:id="rId10">
                  <o:LockedField>false</o:LockedField>
                </o:OLEObject>
              </w:pict>
            </w:r>
          </w:p>
        </w:tc>
        <w:tc>
          <w:tcPr>
            <w:tcW w:w="8665" w:type="dxa"/>
          </w:tcPr>
          <w:p>
            <w:pPr>
              <w:rPr>
                <w:rFonts w:ascii="黑体" w:hAnsi="宋体" w:eastAsia="黑体"/>
                <w:b/>
                <w:szCs w:val="24"/>
              </w:rPr>
            </w:pPr>
            <w:r>
              <w:rPr>
                <w:rFonts w:hint="eastAsia" w:ascii="黑体" w:hAnsi="宋体" w:eastAsia="黑体"/>
                <w:b/>
                <w:szCs w:val="24"/>
              </w:rPr>
              <w:t>不要频繁地开机和关机，开关机要间隔</w:t>
            </w:r>
            <w:r>
              <w:rPr>
                <w:rFonts w:ascii="黑体" w:hAnsi="宋体" w:eastAsia="黑体"/>
                <w:b/>
                <w:szCs w:val="24"/>
              </w:rPr>
              <w:t>5~10s</w:t>
            </w:r>
            <w:r>
              <w:rPr>
                <w:rFonts w:hint="eastAsia" w:ascii="黑体" w:hAnsi="宋体" w:eastAsia="黑体"/>
                <w:b/>
                <w:szCs w:val="24"/>
              </w:rPr>
              <w:t>时间，否则可能会有造成仪器损坏。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8" w:type="dxa"/>
            <w:vMerge w:val="continue"/>
          </w:tcPr>
          <w:p>
            <w:pPr>
              <w:rPr>
                <w:szCs w:val="24"/>
              </w:rPr>
            </w:pPr>
          </w:p>
        </w:tc>
        <w:tc>
          <w:tcPr>
            <w:tcW w:w="8665" w:type="dxa"/>
          </w:tcPr>
          <w:p>
            <w:pPr>
              <w:rPr>
                <w:rFonts w:ascii="黑体" w:hAnsi="宋体" w:eastAsia="黑体"/>
                <w:b/>
                <w:szCs w:val="24"/>
              </w:rPr>
            </w:pPr>
            <w:r>
              <w:rPr>
                <w:rFonts w:hint="eastAsia" w:ascii="黑体" w:hAnsi="宋体" w:eastAsia="黑体"/>
                <w:b/>
                <w:szCs w:val="24"/>
              </w:rPr>
              <w:t>插座供电电流必须大于</w:t>
            </w:r>
            <w:r>
              <w:rPr>
                <w:rFonts w:ascii="黑体" w:hAnsi="宋体" w:eastAsia="黑体"/>
                <w:b/>
                <w:szCs w:val="24"/>
              </w:rPr>
              <w:t>15A</w:t>
            </w:r>
            <w:r>
              <w:rPr>
                <w:rFonts w:hint="eastAsia" w:ascii="黑体" w:hAnsi="宋体" w:eastAsia="黑体"/>
                <w:b/>
                <w:szCs w:val="24"/>
              </w:rPr>
              <w:t>方可使用。</w:t>
            </w:r>
          </w:p>
        </w:tc>
      </w:tr>
    </w:tbl>
    <w:p>
      <w:pPr>
        <w:rPr>
          <w:szCs w:val="24"/>
        </w:rPr>
      </w:pPr>
      <w:r>
        <w:rPr>
          <w:rFonts w:hint="eastAsia"/>
          <w:szCs w:val="24"/>
        </w:rPr>
        <w:tab/>
      </w:r>
      <w:r>
        <w:rPr>
          <w:rFonts w:hint="eastAsia"/>
          <w:szCs w:val="24"/>
        </w:rPr>
        <w:t>接好电源线，接入</w:t>
      </w:r>
      <w:r>
        <w:rPr>
          <w:szCs w:val="24"/>
        </w:rPr>
        <w:t>AC 220V/50Hz</w:t>
      </w:r>
      <w:r>
        <w:rPr>
          <w:rFonts w:hint="eastAsia"/>
          <w:szCs w:val="24"/>
        </w:rPr>
        <w:t>电源，将开关按钮打到“</w:t>
      </w:r>
      <w:r>
        <w:rPr>
          <w:rFonts w:ascii="Arial" w:hAnsi="Arial" w:cs="Arial"/>
          <w:szCs w:val="24"/>
        </w:rPr>
        <w:t>▬</w:t>
      </w:r>
      <w:r>
        <w:rPr>
          <w:rFonts w:hint="eastAsia"/>
          <w:szCs w:val="24"/>
        </w:rPr>
        <w:t>”位置开机。</w:t>
      </w:r>
    </w:p>
    <w:p>
      <w:pPr>
        <w:rPr>
          <w:szCs w:val="24"/>
        </w:rPr>
      </w:pPr>
      <w:r>
        <w:rPr>
          <w:rFonts w:hint="eastAsia"/>
          <w:szCs w:val="24"/>
        </w:rPr>
        <w:tab/>
      </w:r>
      <w:r>
        <w:rPr>
          <w:rFonts w:hint="eastAsia"/>
          <w:szCs w:val="24"/>
        </w:rPr>
        <w:t>在开机状态下，将按键打到“○”位置上即可关机。</w:t>
      </w:r>
    </w:p>
    <w:p>
      <w:pPr>
        <w:rPr>
          <w:szCs w:val="24"/>
        </w:rPr>
      </w:pPr>
    </w:p>
    <w:p>
      <w:pPr>
        <w:pStyle w:val="25"/>
        <w:ind w:firstLine="482"/>
        <w:rPr>
          <w:sz w:val="24"/>
          <w:szCs w:val="24"/>
        </w:rPr>
      </w:pPr>
      <w:bookmarkStart w:id="10" w:name="_Toc35950469"/>
      <w:r>
        <w:rPr>
          <w:sz w:val="24"/>
          <w:szCs w:val="24"/>
        </w:rPr>
        <w:t>2</w:t>
      </w:r>
      <w:r>
        <w:rPr>
          <w:rFonts w:hint="eastAsia"/>
          <w:sz w:val="24"/>
          <w:szCs w:val="24"/>
        </w:rPr>
        <w:t>、三线法测试接地阻抗</w:t>
      </w:r>
      <w:bookmarkEnd w:id="10"/>
    </w:p>
    <w:tbl>
      <w:tblPr>
        <w:tblStyle w:val="12"/>
        <w:tblW w:w="9743" w:type="dxa"/>
        <w:tblInd w:w="2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78"/>
        <w:gridCol w:w="86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8" w:type="dxa"/>
            <w:vMerge w:val="restart"/>
          </w:tcPr>
          <w:p>
            <w:pPr>
              <w:rPr>
                <w:rFonts w:ascii="宋体"/>
                <w:szCs w:val="24"/>
              </w:rPr>
            </w:pPr>
            <w:r>
              <w:rPr>
                <w:szCs w:val="24"/>
              </w:rPr>
              <w:pict>
                <v:shape id="_x0000_s1029" o:spid="_x0000_s1029" o:spt="75" type="#_x0000_t75" style="position:absolute;left:0pt;margin-left:-0.9pt;margin-top:23.8pt;height:36.8pt;width:42pt;z-index:251668480;mso-width-relative:page;mso-height-relative:page;" o:ole="t" filled="f" o:preferrelative="t" stroked="f" coordsize="21600,21600">
                  <v:path/>
                  <v:fill on="f" focussize="0,0"/>
                  <v:stroke on="f" joinstyle="miter"/>
                  <v:imagedata r:id="rId11" o:title=""/>
                  <o:lock v:ext="edit" aspectratio="t"/>
                </v:shape>
                <o:OLEObject Type="Embed" ProgID="CorelDRAW.Graphic.12" ShapeID="_x0000_s1029" DrawAspect="Content" ObjectID="_1468075728" r:id="rId12">
                  <o:LockedField>false</o:LockedField>
                </o:OLEObject>
              </w:pict>
            </w:r>
          </w:p>
        </w:tc>
        <w:tc>
          <w:tcPr>
            <w:tcW w:w="8665" w:type="dxa"/>
          </w:tcPr>
          <w:p>
            <w:pPr>
              <w:rPr>
                <w:rFonts w:ascii="黑体" w:hAnsi="宋体" w:eastAsia="黑体"/>
                <w:b/>
                <w:szCs w:val="24"/>
              </w:rPr>
            </w:pPr>
            <w:r>
              <w:rPr>
                <w:rFonts w:hint="eastAsia" w:ascii="黑体" w:hAnsi="宋体" w:eastAsia="黑体"/>
                <w:b/>
                <w:szCs w:val="24"/>
              </w:rPr>
              <w:t>延长测试线时，测量线要求：</w:t>
            </w:r>
            <w:r>
              <w:rPr>
                <w:rFonts w:ascii="黑体" w:hAnsi="宋体" w:eastAsia="黑体"/>
                <w:b/>
                <w:szCs w:val="24"/>
              </w:rPr>
              <w:t>C1</w:t>
            </w:r>
            <w:r>
              <w:rPr>
                <w:rFonts w:hint="eastAsia" w:ascii="黑体" w:hAnsi="宋体" w:eastAsia="黑体"/>
                <w:b/>
                <w:szCs w:val="24"/>
              </w:rPr>
              <w:t>、</w:t>
            </w:r>
            <w:r>
              <w:rPr>
                <w:rFonts w:ascii="黑体" w:hAnsi="宋体" w:eastAsia="黑体"/>
                <w:b/>
                <w:szCs w:val="24"/>
              </w:rPr>
              <w:t>C2</w:t>
            </w:r>
            <w:r>
              <w:rPr>
                <w:rFonts w:hint="eastAsia" w:ascii="黑体" w:hAnsi="宋体" w:eastAsia="黑体"/>
                <w:b/>
                <w:szCs w:val="24"/>
              </w:rPr>
              <w:t>电流线铜芯截面积≥</w:t>
            </w:r>
            <w:r>
              <w:rPr>
                <w:rFonts w:ascii="黑体" w:hAnsi="宋体" w:eastAsia="黑体"/>
                <w:b/>
                <w:szCs w:val="24"/>
              </w:rPr>
              <w:t>1.5mm2      P1</w:t>
            </w:r>
            <w:r>
              <w:rPr>
                <w:rFonts w:hint="eastAsia" w:ascii="黑体" w:hAnsi="宋体" w:eastAsia="黑体"/>
                <w:b/>
                <w:szCs w:val="24"/>
              </w:rPr>
              <w:t>、</w:t>
            </w:r>
            <w:r>
              <w:rPr>
                <w:rFonts w:ascii="黑体" w:hAnsi="宋体" w:eastAsia="黑体"/>
                <w:b/>
                <w:szCs w:val="24"/>
              </w:rPr>
              <w:t>P2</w:t>
            </w:r>
            <w:r>
              <w:rPr>
                <w:rFonts w:hint="eastAsia" w:ascii="黑体" w:hAnsi="宋体" w:eastAsia="黑体"/>
                <w:b/>
                <w:szCs w:val="24"/>
              </w:rPr>
              <w:t>电压线铜芯截面积≥</w:t>
            </w:r>
            <w:r>
              <w:rPr>
                <w:rFonts w:ascii="黑体" w:hAnsi="宋体" w:eastAsia="黑体"/>
                <w:b/>
                <w:szCs w:val="24"/>
              </w:rPr>
              <w:t>1.0mm2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8" w:type="dxa"/>
            <w:vMerge w:val="continue"/>
          </w:tcPr>
          <w:p>
            <w:pPr>
              <w:rPr>
                <w:szCs w:val="24"/>
              </w:rPr>
            </w:pPr>
          </w:p>
        </w:tc>
        <w:tc>
          <w:tcPr>
            <w:tcW w:w="8665" w:type="dxa"/>
          </w:tcPr>
          <w:p>
            <w:pPr>
              <w:rPr>
                <w:rFonts w:ascii="黑体" w:hAnsi="宋体" w:eastAsia="黑体"/>
                <w:b/>
                <w:szCs w:val="24"/>
              </w:rPr>
            </w:pPr>
            <w:r>
              <w:rPr>
                <w:rFonts w:hint="eastAsia" w:ascii="黑体" w:hAnsi="宋体" w:eastAsia="黑体"/>
                <w:b/>
                <w:szCs w:val="24"/>
              </w:rPr>
              <w:t>测试时，测试线不能相互缠绕在一起，否则可能影响测试精度。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4" w:hRule="atLeast"/>
        </w:trPr>
        <w:tc>
          <w:tcPr>
            <w:tcW w:w="1078" w:type="dxa"/>
            <w:vMerge w:val="continue"/>
          </w:tcPr>
          <w:p>
            <w:pPr>
              <w:rPr>
                <w:szCs w:val="24"/>
              </w:rPr>
            </w:pPr>
          </w:p>
        </w:tc>
        <w:tc>
          <w:tcPr>
            <w:tcW w:w="8665" w:type="dxa"/>
          </w:tcPr>
          <w:p>
            <w:pPr>
              <w:rPr>
                <w:rFonts w:ascii="黑体" w:hAnsi="宋体" w:eastAsia="黑体"/>
                <w:b/>
                <w:szCs w:val="24"/>
              </w:rPr>
            </w:pPr>
            <w:r>
              <w:rPr>
                <w:rFonts w:hint="eastAsia" w:ascii="黑体" w:hAnsi="宋体" w:eastAsia="黑体"/>
                <w:b/>
                <w:szCs w:val="24"/>
              </w:rPr>
              <w:t>为了保证测量精度，在测量接电阻阻抗或者土壤电阻率时，请尽量使用</w:t>
            </w:r>
            <w:r>
              <w:rPr>
                <w:rFonts w:ascii="黑体" w:hAnsi="宋体" w:eastAsia="黑体"/>
                <w:b/>
                <w:szCs w:val="24"/>
              </w:rPr>
              <w:t>5A</w:t>
            </w:r>
            <w:r>
              <w:rPr>
                <w:rFonts w:hint="eastAsia" w:ascii="黑体" w:hAnsi="宋体" w:eastAsia="黑体"/>
                <w:b/>
                <w:szCs w:val="24"/>
              </w:rPr>
              <w:t>电流档量程测试，针对不同现场干扰电场的不同情况，如果出现不同电流档测试结果不一致情况，请以大电流测试结果为准，大电流测试抗干扰效果会比小电流好得多。</w:t>
            </w:r>
          </w:p>
        </w:tc>
      </w:tr>
    </w:tbl>
    <w:p>
      <w:pPr>
        <w:rPr>
          <w:szCs w:val="24"/>
        </w:rPr>
      </w:pPr>
      <w:r>
        <w:rPr>
          <w:rFonts w:hint="eastAsia"/>
          <w:szCs w:val="24"/>
        </w:rPr>
        <w:tab/>
      </w:r>
      <w:r>
        <w:rPr>
          <w:rFonts w:hint="eastAsia"/>
          <w:szCs w:val="24"/>
        </w:rPr>
        <w:t>测试接地装置工频特性参数的电流极应布置得尽量远，接线方式如下图所示。</w:t>
      </w:r>
    </w:p>
    <w:p>
      <w:pPr>
        <w:ind w:firstLine="480" w:firstLineChars="200"/>
        <w:rPr>
          <w:szCs w:val="24"/>
        </w:rPr>
      </w:pPr>
      <w:r>
        <w:rPr>
          <w:szCs w:val="24"/>
        </w:rPr>
        <w:pict>
          <v:shape id="_x0000_s1030" o:spid="_x0000_s1030" o:spt="75" type="#_x0000_t75" style="position:absolute;left:0pt;margin-left:50.25pt;margin-top:10.1pt;height:160.5pt;width:401.25pt;z-index:251661312;mso-width-relative:page;mso-height-relative:page;" o:ole="t" filled="f" o:preferrelative="t" stroked="f" coordsize="21600,21600">
            <v:path/>
            <v:fill on="f" focussize="0,0"/>
            <v:stroke on="f" joinstyle="miter"/>
            <v:imagedata r:id="rId14" o:title=""/>
            <o:lock v:ext="edit" aspectratio="t"/>
          </v:shape>
          <o:OLEObject Type="Embed" ProgID="CorelDraw.Graphic.16" ShapeID="_x0000_s1030" DrawAspect="Content" ObjectID="_1468075729" r:id="rId13">
            <o:LockedField>false</o:LockedField>
          </o:OLEObject>
        </w:pict>
      </w:r>
    </w:p>
    <w:p>
      <w:pPr>
        <w:ind w:firstLine="480" w:firstLineChars="200"/>
        <w:rPr>
          <w:szCs w:val="24"/>
        </w:rPr>
      </w:pPr>
    </w:p>
    <w:p>
      <w:pPr>
        <w:ind w:firstLine="480" w:firstLineChars="200"/>
        <w:rPr>
          <w:szCs w:val="24"/>
        </w:rPr>
      </w:pPr>
    </w:p>
    <w:p>
      <w:pPr>
        <w:ind w:firstLine="480" w:firstLineChars="200"/>
        <w:rPr>
          <w:szCs w:val="24"/>
        </w:rPr>
      </w:pPr>
    </w:p>
    <w:p>
      <w:pPr>
        <w:ind w:firstLine="480" w:firstLineChars="200"/>
        <w:rPr>
          <w:szCs w:val="24"/>
        </w:rPr>
      </w:pPr>
    </w:p>
    <w:p>
      <w:pPr>
        <w:ind w:firstLine="480" w:firstLineChars="200"/>
        <w:rPr>
          <w:szCs w:val="24"/>
        </w:rPr>
      </w:pPr>
    </w:p>
    <w:p>
      <w:pPr>
        <w:ind w:firstLine="480" w:firstLineChars="200"/>
        <w:rPr>
          <w:szCs w:val="24"/>
        </w:rPr>
      </w:pPr>
    </w:p>
    <w:p>
      <w:pPr>
        <w:ind w:firstLine="480" w:firstLineChars="200"/>
        <w:rPr>
          <w:szCs w:val="24"/>
        </w:rPr>
      </w:pPr>
    </w:p>
    <w:p>
      <w:pPr>
        <w:ind w:firstLine="480" w:firstLineChars="200"/>
        <w:rPr>
          <w:szCs w:val="24"/>
        </w:rPr>
      </w:pPr>
    </w:p>
    <w:p>
      <w:pPr>
        <w:ind w:firstLine="480" w:firstLineChars="200"/>
        <w:rPr>
          <w:szCs w:val="24"/>
        </w:rPr>
      </w:pPr>
    </w:p>
    <w:p>
      <w:pPr>
        <w:ind w:firstLine="480" w:firstLineChars="200"/>
        <w:rPr>
          <w:szCs w:val="24"/>
        </w:rPr>
      </w:pPr>
    </w:p>
    <w:p>
      <w:pPr>
        <w:rPr>
          <w:rFonts w:ascii="Arial" w:hAnsi="Arial" w:cs="Arial"/>
          <w:szCs w:val="24"/>
        </w:rPr>
      </w:pPr>
      <w:r>
        <w:rPr>
          <w:szCs w:val="24"/>
        </w:rPr>
        <w:t>G—</w:t>
      </w:r>
      <w:r>
        <w:rPr>
          <w:rFonts w:hint="eastAsia" w:ascii="Arial" w:hAnsi="Arial" w:cs="Arial"/>
          <w:szCs w:val="24"/>
        </w:rPr>
        <w:t>被测接地装置；</w:t>
      </w:r>
      <w:r>
        <w:rPr>
          <w:rFonts w:ascii="Arial" w:hAnsi="Arial" w:cs="Arial"/>
          <w:szCs w:val="24"/>
        </w:rPr>
        <w:t>C—</w:t>
      </w:r>
      <w:r>
        <w:rPr>
          <w:rFonts w:hint="eastAsia" w:ascii="Arial" w:hAnsi="Arial" w:cs="Arial"/>
          <w:szCs w:val="24"/>
        </w:rPr>
        <w:t>电流极；</w:t>
      </w:r>
      <w:r>
        <w:rPr>
          <w:rFonts w:ascii="Arial" w:hAnsi="Arial" w:cs="Arial"/>
          <w:szCs w:val="24"/>
        </w:rPr>
        <w:t>P—</w:t>
      </w:r>
      <w:r>
        <w:rPr>
          <w:rFonts w:hint="eastAsia" w:ascii="Arial" w:hAnsi="Arial" w:cs="Arial"/>
          <w:szCs w:val="24"/>
        </w:rPr>
        <w:t>电位极；</w:t>
      </w:r>
      <w:r>
        <w:rPr>
          <w:rFonts w:ascii="Arial" w:hAnsi="Arial" w:cs="Arial"/>
          <w:szCs w:val="24"/>
        </w:rPr>
        <w:t>D—</w:t>
      </w:r>
      <w:r>
        <w:rPr>
          <w:rFonts w:hint="eastAsia" w:ascii="Arial" w:hAnsi="Arial" w:cs="Arial"/>
          <w:szCs w:val="24"/>
        </w:rPr>
        <w:t>被测试接地装置最大对角线长度；</w:t>
      </w:r>
    </w:p>
    <w:p>
      <w:pPr>
        <w:rPr>
          <w:szCs w:val="24"/>
        </w:rPr>
      </w:pPr>
      <w:r>
        <w:rPr>
          <w:szCs w:val="24"/>
        </w:rPr>
        <w:t>d</w:t>
      </w:r>
      <w:r>
        <w:rPr>
          <w:szCs w:val="24"/>
          <w:vertAlign w:val="subscript"/>
        </w:rPr>
        <w:t>CE</w:t>
      </w:r>
      <w:r>
        <w:rPr>
          <w:szCs w:val="24"/>
        </w:rPr>
        <w:t>—</w:t>
      </w:r>
      <w:r>
        <w:rPr>
          <w:rFonts w:hint="eastAsia"/>
          <w:szCs w:val="24"/>
        </w:rPr>
        <w:t>电流极与被测接地装置中心的距离；</w:t>
      </w:r>
      <w:r>
        <w:rPr>
          <w:szCs w:val="24"/>
        </w:rPr>
        <w:t>d</w:t>
      </w:r>
      <w:r>
        <w:rPr>
          <w:szCs w:val="24"/>
          <w:vertAlign w:val="subscript"/>
        </w:rPr>
        <w:t>PE</w:t>
      </w:r>
      <w:r>
        <w:rPr>
          <w:szCs w:val="24"/>
        </w:rPr>
        <w:t>—</w:t>
      </w:r>
      <w:r>
        <w:rPr>
          <w:rFonts w:hint="eastAsia"/>
          <w:szCs w:val="24"/>
        </w:rPr>
        <w:t>电位极与被测接地装置边缘的距离。</w:t>
      </w:r>
    </w:p>
    <w:p>
      <w:pPr>
        <w:ind w:firstLine="482" w:firstLineChars="200"/>
        <w:rPr>
          <w:szCs w:val="24"/>
        </w:rPr>
      </w:pPr>
      <w:r>
        <w:rPr>
          <w:rFonts w:hint="eastAsia"/>
          <w:b/>
          <w:szCs w:val="24"/>
        </w:rPr>
        <w:t>（</w:t>
      </w:r>
      <w:r>
        <w:rPr>
          <w:b/>
          <w:szCs w:val="24"/>
        </w:rPr>
        <w:t>1</w:t>
      </w:r>
      <w:r>
        <w:rPr>
          <w:rFonts w:hint="eastAsia"/>
          <w:b/>
          <w:szCs w:val="24"/>
        </w:rPr>
        <w:t>）直线法</w:t>
      </w:r>
      <w:r>
        <w:rPr>
          <w:rFonts w:hint="eastAsia"/>
          <w:szCs w:val="24"/>
        </w:rPr>
        <w:t>：通常电流极与被试接地装置的距离</w:t>
      </w:r>
      <w:r>
        <w:rPr>
          <w:szCs w:val="24"/>
        </w:rPr>
        <w:t>d</w:t>
      </w:r>
      <w:r>
        <w:rPr>
          <w:szCs w:val="24"/>
          <w:vertAlign w:val="subscript"/>
        </w:rPr>
        <w:t>CE</w:t>
      </w:r>
      <w:r>
        <w:rPr>
          <w:rFonts w:hint="eastAsia"/>
          <w:szCs w:val="24"/>
        </w:rPr>
        <w:t>应为被试接地装置最大对角线</w:t>
      </w:r>
      <w:r>
        <w:rPr>
          <w:szCs w:val="24"/>
        </w:rPr>
        <w:t>d</w:t>
      </w:r>
      <w:r>
        <w:rPr>
          <w:rFonts w:hint="eastAsia"/>
          <w:szCs w:val="24"/>
        </w:rPr>
        <w:t>的</w:t>
      </w:r>
      <w:r>
        <w:rPr>
          <w:szCs w:val="24"/>
        </w:rPr>
        <w:t>4</w:t>
      </w:r>
      <w:r>
        <w:rPr>
          <w:rFonts w:hint="eastAsia"/>
          <w:szCs w:val="24"/>
        </w:rPr>
        <w:t>倍</w:t>
      </w:r>
      <w:r>
        <w:rPr>
          <w:szCs w:val="24"/>
        </w:rPr>
        <w:t>~5</w:t>
      </w:r>
      <w:r>
        <w:rPr>
          <w:rFonts w:hint="eastAsia"/>
          <w:szCs w:val="24"/>
        </w:rPr>
        <w:t>倍；对超大型的接地装置的布线，可利用架空线路做电流线和电位线；当远距离放线有困难时，土壤电阻率均匀地区可取</w:t>
      </w:r>
      <w:r>
        <w:rPr>
          <w:szCs w:val="24"/>
        </w:rPr>
        <w:t>2d</w:t>
      </w:r>
      <w:r>
        <w:rPr>
          <w:rFonts w:hint="eastAsia"/>
          <w:szCs w:val="24"/>
        </w:rPr>
        <w:t>，在土壤电阻率不均匀地区可取</w:t>
      </w:r>
      <w:r>
        <w:rPr>
          <w:szCs w:val="24"/>
        </w:rPr>
        <w:t>3d</w:t>
      </w:r>
      <w:r>
        <w:rPr>
          <w:rFonts w:hint="eastAsia"/>
          <w:szCs w:val="24"/>
        </w:rPr>
        <w:t>。电位极</w:t>
      </w:r>
      <w:r>
        <w:rPr>
          <w:szCs w:val="24"/>
        </w:rPr>
        <w:t>P</w:t>
      </w:r>
      <w:r>
        <w:rPr>
          <w:rFonts w:hint="eastAsia"/>
          <w:szCs w:val="24"/>
        </w:rPr>
        <w:t>离杆塔基础边缘的直线距离</w:t>
      </w:r>
      <w:r>
        <w:rPr>
          <w:szCs w:val="24"/>
        </w:rPr>
        <w:t>d</w:t>
      </w:r>
      <w:r>
        <w:rPr>
          <w:szCs w:val="24"/>
          <w:vertAlign w:val="subscript"/>
        </w:rPr>
        <w:t>PE</w:t>
      </w:r>
      <w:r>
        <w:rPr>
          <w:rFonts w:hint="eastAsia"/>
          <w:szCs w:val="24"/>
        </w:rPr>
        <w:t>取</w:t>
      </w:r>
      <w:r>
        <w:rPr>
          <w:szCs w:val="24"/>
        </w:rPr>
        <w:t>0.6d</w:t>
      </w:r>
      <w:r>
        <w:rPr>
          <w:szCs w:val="24"/>
          <w:vertAlign w:val="subscript"/>
        </w:rPr>
        <w:t>CE</w:t>
      </w:r>
      <w:r>
        <w:rPr>
          <w:rFonts w:hint="eastAsia"/>
          <w:szCs w:val="24"/>
        </w:rPr>
        <w:t>。</w:t>
      </w:r>
    </w:p>
    <w:p>
      <w:pPr>
        <w:rPr>
          <w:szCs w:val="24"/>
        </w:rPr>
      </w:pPr>
    </w:p>
    <w:p>
      <w:pPr>
        <w:ind w:firstLine="482" w:firstLineChars="200"/>
        <w:rPr>
          <w:szCs w:val="24"/>
        </w:rPr>
      </w:pPr>
      <w:r>
        <w:rPr>
          <w:rFonts w:hint="eastAsia"/>
          <w:b/>
          <w:szCs w:val="24"/>
        </w:rPr>
        <w:t>（</w:t>
      </w:r>
      <w:r>
        <w:rPr>
          <w:b/>
          <w:szCs w:val="24"/>
        </w:rPr>
        <w:t>2</w:t>
      </w:r>
      <w:r>
        <w:rPr>
          <w:rFonts w:hint="eastAsia"/>
          <w:b/>
          <w:szCs w:val="24"/>
        </w:rPr>
        <w:t>）夹角法</w:t>
      </w:r>
      <w:r>
        <w:rPr>
          <w:rFonts w:hint="eastAsia"/>
          <w:szCs w:val="24"/>
        </w:rPr>
        <w:t>：通常</w:t>
      </w:r>
      <w:r>
        <w:rPr>
          <w:szCs w:val="24"/>
        </w:rPr>
        <w:t>d</w:t>
      </w:r>
      <w:r>
        <w:rPr>
          <w:szCs w:val="24"/>
          <w:vertAlign w:val="subscript"/>
        </w:rPr>
        <w:t>CE</w:t>
      </w:r>
      <w:r>
        <w:rPr>
          <w:rFonts w:hint="eastAsia"/>
          <w:szCs w:val="24"/>
        </w:rPr>
        <w:t>取</w:t>
      </w:r>
      <w:r>
        <w:rPr>
          <w:szCs w:val="24"/>
        </w:rPr>
        <w:t>3D~4D</w:t>
      </w:r>
      <w:r>
        <w:rPr>
          <w:rFonts w:hint="eastAsia"/>
          <w:szCs w:val="24"/>
        </w:rPr>
        <w:t>，</w:t>
      </w:r>
      <w:r>
        <w:rPr>
          <w:szCs w:val="24"/>
        </w:rPr>
        <w:t>d</w:t>
      </w:r>
      <w:r>
        <w:rPr>
          <w:szCs w:val="24"/>
          <w:vertAlign w:val="subscript"/>
        </w:rPr>
        <w:t>PE</w:t>
      </w:r>
      <w:r>
        <w:rPr>
          <w:rFonts w:hint="eastAsia"/>
          <w:szCs w:val="24"/>
        </w:rPr>
        <w:t>略小于</w:t>
      </w:r>
      <w:r>
        <w:rPr>
          <w:szCs w:val="24"/>
        </w:rPr>
        <w:t>d</w:t>
      </w:r>
      <w:r>
        <w:rPr>
          <w:szCs w:val="24"/>
          <w:vertAlign w:val="subscript"/>
        </w:rPr>
        <w:t>CE</w:t>
      </w:r>
      <w:r>
        <w:rPr>
          <w:rFonts w:hint="eastAsia"/>
          <w:szCs w:val="24"/>
        </w:rPr>
        <w:t>，电流线与电位线夹角θ通常为</w:t>
      </w:r>
      <w:r>
        <w:rPr>
          <w:szCs w:val="24"/>
        </w:rPr>
        <w:t>30</w:t>
      </w:r>
      <w:r>
        <w:rPr>
          <w:rFonts w:hint="eastAsia"/>
          <w:szCs w:val="24"/>
        </w:rPr>
        <w:t>°</w:t>
      </w:r>
      <w:r>
        <w:rPr>
          <w:szCs w:val="24"/>
        </w:rPr>
        <w:t>~45</w:t>
      </w:r>
      <w:r>
        <w:rPr>
          <w:rFonts w:hint="eastAsia"/>
          <w:szCs w:val="24"/>
        </w:rPr>
        <w:t>°；如果接地装置周围土壤电阻率较均匀，</w:t>
      </w:r>
      <w:r>
        <w:rPr>
          <w:szCs w:val="24"/>
        </w:rPr>
        <w:t>d</w:t>
      </w:r>
      <w:r>
        <w:rPr>
          <w:szCs w:val="24"/>
          <w:vertAlign w:val="subscript"/>
        </w:rPr>
        <w:t>CE</w:t>
      </w:r>
      <w:r>
        <w:rPr>
          <w:rFonts w:hint="eastAsia"/>
          <w:szCs w:val="24"/>
        </w:rPr>
        <w:t>可取</w:t>
      </w:r>
      <w:r>
        <w:rPr>
          <w:szCs w:val="24"/>
        </w:rPr>
        <w:t>2D</w:t>
      </w:r>
      <w:r>
        <w:rPr>
          <w:rFonts w:hint="eastAsia"/>
          <w:szCs w:val="24"/>
        </w:rPr>
        <w:t>，电流线和电位线</w:t>
      </w:r>
      <w:r>
        <w:rPr>
          <w:szCs w:val="24"/>
        </w:rPr>
        <w:t>30</w:t>
      </w:r>
      <w:r>
        <w:rPr>
          <w:rFonts w:hint="eastAsia"/>
          <w:szCs w:val="24"/>
        </w:rPr>
        <w:t>°夹角，</w:t>
      </w:r>
      <w:r>
        <w:rPr>
          <w:szCs w:val="24"/>
        </w:rPr>
        <w:t>d</w:t>
      </w:r>
      <w:r>
        <w:rPr>
          <w:szCs w:val="24"/>
          <w:vertAlign w:val="subscript"/>
        </w:rPr>
        <w:t>CE</w:t>
      </w:r>
      <w:r>
        <w:rPr>
          <w:szCs w:val="24"/>
        </w:rPr>
        <w:t xml:space="preserve"> = d</w:t>
      </w:r>
      <w:r>
        <w:rPr>
          <w:szCs w:val="24"/>
          <w:vertAlign w:val="subscript"/>
        </w:rPr>
        <w:t>PE</w:t>
      </w:r>
      <w:r>
        <w:rPr>
          <w:rFonts w:hint="eastAsia"/>
          <w:szCs w:val="24"/>
        </w:rPr>
        <w:t>。</w:t>
      </w:r>
    </w:p>
    <w:p>
      <w:pPr>
        <w:ind w:firstLine="482" w:firstLineChars="200"/>
        <w:rPr>
          <w:b/>
          <w:szCs w:val="24"/>
        </w:rPr>
      </w:pPr>
      <w:r>
        <w:rPr>
          <w:rFonts w:hint="eastAsia"/>
          <w:b/>
          <w:szCs w:val="24"/>
        </w:rPr>
        <w:t>注意：</w:t>
      </w:r>
    </w:p>
    <w:p>
      <w:pPr>
        <w:pStyle w:val="22"/>
        <w:numPr>
          <w:ilvl w:val="0"/>
          <w:numId w:val="5"/>
        </w:numPr>
        <w:ind w:left="722" w:hanging="240" w:firstLineChars="0"/>
        <w:rPr>
          <w:szCs w:val="24"/>
        </w:rPr>
      </w:pPr>
      <w:r>
        <w:rPr>
          <w:rFonts w:hint="eastAsia"/>
          <w:szCs w:val="24"/>
        </w:rPr>
        <w:t>应避免把测试用的电位极和电流极布置在接地装置的射线上面，且不宜与接地装置的放射延长线同方向布线。</w:t>
      </w:r>
    </w:p>
    <w:p>
      <w:pPr>
        <w:pStyle w:val="22"/>
        <w:numPr>
          <w:ilvl w:val="0"/>
          <w:numId w:val="5"/>
        </w:numPr>
        <w:ind w:left="722" w:hanging="240" w:firstLineChars="0"/>
        <w:rPr>
          <w:szCs w:val="24"/>
        </w:rPr>
      </w:pPr>
      <w:r>
        <w:rPr>
          <w:rFonts w:hint="eastAsia"/>
          <w:szCs w:val="24"/>
        </w:rPr>
        <w:t>当发现接地阻抗的实测值与以往测试结果相比有明显的增大或减小时，应改变电流极和电位极的布置方向，或增大放线距离，重新进行测试。</w:t>
      </w:r>
    </w:p>
    <w:p>
      <w:pPr>
        <w:pStyle w:val="22"/>
        <w:numPr>
          <w:ilvl w:val="0"/>
          <w:numId w:val="5"/>
        </w:numPr>
        <w:ind w:left="722" w:hanging="240" w:firstLineChars="0"/>
        <w:rPr>
          <w:szCs w:val="24"/>
        </w:rPr>
      </w:pPr>
      <w:r>
        <w:rPr>
          <w:rFonts w:hint="eastAsia"/>
          <w:szCs w:val="24"/>
        </w:rPr>
        <w:t>测试回路应尽量避开河流、湖泊、道路口；尽量远离地下金属管路和运行中的输电线，避免与之长段并行，当与之交叉时应垂直跨越。</w:t>
      </w:r>
    </w:p>
    <w:p>
      <w:pPr>
        <w:pStyle w:val="22"/>
        <w:numPr>
          <w:ilvl w:val="0"/>
          <w:numId w:val="5"/>
        </w:numPr>
        <w:ind w:left="722" w:hanging="240" w:firstLineChars="0"/>
        <w:rPr>
          <w:szCs w:val="24"/>
        </w:rPr>
      </w:pPr>
      <w:r>
        <w:rPr>
          <w:rFonts w:hint="eastAsia"/>
          <w:szCs w:val="24"/>
        </w:rPr>
        <w:t>任何一种测试方法，电流线和电位线之间都应保持尽量远距离，以减小电流线与电位线之间互感的影响。</w:t>
      </w:r>
    </w:p>
    <w:p>
      <w:pPr>
        <w:rPr>
          <w:szCs w:val="24"/>
        </w:rPr>
      </w:pPr>
    </w:p>
    <w:p>
      <w:pPr>
        <w:rPr>
          <w:szCs w:val="24"/>
        </w:rPr>
      </w:pPr>
      <w:r>
        <w:rPr>
          <w:szCs w:val="24"/>
        </w:rPr>
        <w:pict>
          <v:shape id="_x0000_s1031" o:spid="_x0000_s1031" o:spt="75" type="#_x0000_t75" style="position:absolute;left:0pt;margin-left:127.5pt;margin-top:7.35pt;height:120pt;width:259.5pt;z-index:251660288;mso-width-relative:page;mso-height-relative:page;" o:ole="t" filled="f" o:preferrelative="t" stroked="f" coordsize="21600,21600">
            <v:path/>
            <v:fill on="f" focussize="0,0"/>
            <v:stroke on="f" joinstyle="miter"/>
            <v:imagedata r:id="rId16" o:title=""/>
            <o:lock v:ext="edit" aspectratio="t"/>
          </v:shape>
          <o:OLEObject Type="Embed" ProgID="Word.Document.8" ShapeID="_x0000_s1031" DrawAspect="Content" ObjectID="_1468075730" r:id="rId15">
            <o:LockedField>false</o:LockedField>
          </o:OLEObject>
        </w:pict>
      </w: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spacing w:line="360" w:lineRule="exact"/>
        <w:ind w:firstLine="480" w:firstLineChars="200"/>
        <w:rPr>
          <w:rFonts w:ascii="宋体" w:hAnsi="宋体" w:cs="Arial"/>
          <w:szCs w:val="24"/>
        </w:rPr>
      </w:pPr>
      <w:r>
        <w:rPr>
          <w:rFonts w:hint="eastAsia" w:ascii="宋体" w:hAnsi="宋体"/>
          <w:szCs w:val="24"/>
        </w:rPr>
        <w:t>连接好测试线后，按“</w:t>
      </w:r>
      <w:r>
        <w:rPr>
          <w:rFonts w:hint="eastAsia" w:ascii="宋体" w:hAnsi="宋体"/>
          <w:szCs w:val="24"/>
          <w:bdr w:val="single" w:color="auto" w:sz="4" w:space="0"/>
        </w:rPr>
        <w:t>接地电阻模式</w:t>
      </w:r>
      <w:r>
        <w:rPr>
          <w:rFonts w:hint="eastAsia" w:ascii="宋体" w:hAnsi="宋体"/>
          <w:szCs w:val="24"/>
        </w:rPr>
        <w:t>”按钮</w:t>
      </w:r>
      <w:r>
        <w:rPr>
          <w:rFonts w:hint="eastAsia" w:ascii="宋体" w:hAnsi="宋体" w:cs="Arial"/>
          <w:szCs w:val="24"/>
        </w:rPr>
        <w:t>，进入接地电阻</w:t>
      </w:r>
      <w:r>
        <w:rPr>
          <w:rFonts w:hint="eastAsia" w:ascii="宋体" w:hAnsi="宋体"/>
          <w:szCs w:val="24"/>
        </w:rPr>
        <w:t>测试模式，</w:t>
      </w:r>
      <w:r>
        <w:rPr>
          <w:rFonts w:hint="eastAsia" w:ascii="宋体" w:hAnsi="宋体" w:cs="Arial"/>
          <w:szCs w:val="24"/>
        </w:rPr>
        <w:t>按</w:t>
      </w:r>
      <w:r>
        <w:rPr>
          <w:rFonts w:ascii="宋体" w:hAnsi="宋体" w:cs="Arial"/>
          <w:szCs w:val="24"/>
        </w:rPr>
        <w:t xml:space="preserve"> </w:t>
      </w:r>
      <w:r>
        <w:rPr>
          <w:rFonts w:hint="eastAsia" w:ascii="宋体" w:hAnsi="宋体" w:cs="Arial"/>
          <w:szCs w:val="24"/>
        </w:rPr>
        <w:t>“</w:t>
      </w:r>
      <w:r>
        <w:rPr>
          <w:rFonts w:hint="eastAsia" w:ascii="宋体" w:hAnsi="宋体" w:cs="Arial"/>
          <w:szCs w:val="24"/>
          <w:bdr w:val="single" w:color="auto" w:sz="4" w:space="0"/>
        </w:rPr>
        <w:t>左右键</w:t>
      </w:r>
      <w:r>
        <w:rPr>
          <w:rFonts w:hint="eastAsia" w:ascii="宋体" w:hAnsi="宋体" w:cs="Arial"/>
          <w:szCs w:val="24"/>
        </w:rPr>
        <w:t>”设定测试电流值和测试频率，按“</w:t>
      </w:r>
      <w:r>
        <w:rPr>
          <w:rFonts w:hint="eastAsia" w:ascii="宋体" w:hAnsi="宋体" w:cs="Arial"/>
          <w:szCs w:val="24"/>
          <w:bdr w:val="single" w:color="auto" w:sz="4" w:space="0"/>
        </w:rPr>
        <w:t>测试键</w:t>
      </w:r>
      <w:r>
        <w:rPr>
          <w:rFonts w:hint="eastAsia" w:ascii="宋体" w:hAnsi="宋体" w:cs="Arial"/>
          <w:szCs w:val="24"/>
        </w:rPr>
        <w:t>”进行测试，测试倒计时完成后，屏幕显示接电阻抗、接地电阻值、测试电压值、电流相位角、电流弧度、电流大小参数，测试完成后按“</w:t>
      </w:r>
      <w:r>
        <w:rPr>
          <w:rFonts w:hint="eastAsia" w:ascii="宋体" w:hAnsi="宋体" w:cs="Arial"/>
          <w:szCs w:val="24"/>
          <w:bdr w:val="single" w:color="auto" w:sz="4" w:space="0"/>
        </w:rPr>
        <w:t>打印</w:t>
      </w:r>
      <w:r>
        <w:rPr>
          <w:rFonts w:hint="eastAsia" w:ascii="宋体" w:hAnsi="宋体" w:cs="Arial"/>
          <w:szCs w:val="24"/>
        </w:rPr>
        <w:t>”键进行打印，也可以按“</w:t>
      </w:r>
      <w:r>
        <w:rPr>
          <w:rFonts w:hint="eastAsia" w:ascii="宋体" w:hAnsi="宋体" w:cs="Arial"/>
          <w:szCs w:val="24"/>
          <w:bdr w:val="single" w:color="auto" w:sz="4" w:space="0"/>
        </w:rPr>
        <w:t>存储</w:t>
      </w:r>
      <w:r>
        <w:rPr>
          <w:rFonts w:hint="eastAsia" w:ascii="宋体" w:hAnsi="宋体" w:cs="Arial"/>
          <w:szCs w:val="24"/>
        </w:rPr>
        <w:t>”键进行测试数据存储，按“</w:t>
      </w:r>
      <w:r>
        <w:rPr>
          <w:rFonts w:hint="eastAsia" w:ascii="宋体" w:hAnsi="宋体" w:cs="Arial"/>
          <w:szCs w:val="24"/>
          <w:bdr w:val="single" w:color="auto" w:sz="4" w:space="0"/>
        </w:rPr>
        <w:t>退出</w:t>
      </w:r>
      <w:r>
        <w:rPr>
          <w:rFonts w:hint="eastAsia" w:ascii="宋体" w:hAnsi="宋体" w:cs="Arial"/>
          <w:szCs w:val="24"/>
        </w:rPr>
        <w:t>”键返回主界面。</w:t>
      </w:r>
    </w:p>
    <w:p>
      <w:pPr>
        <w:spacing w:line="360" w:lineRule="exact"/>
        <w:ind w:firstLine="480" w:firstLineChars="200"/>
        <w:rPr>
          <w:rFonts w:ascii="宋体" w:hAnsi="宋体" w:cs="Arial"/>
          <w:szCs w:val="24"/>
        </w:rPr>
      </w:pPr>
      <w:r>
        <w:drawing>
          <wp:anchor distT="0" distB="0" distL="114300" distR="114300" simplePos="0" relativeHeight="251677696" behindDoc="0" locked="0" layoutInCell="1" allowOverlap="1">
            <wp:simplePos x="0" y="0"/>
            <wp:positionH relativeFrom="column">
              <wp:align>right</wp:align>
            </wp:positionH>
            <wp:positionV relativeFrom="paragraph">
              <wp:posOffset>360045</wp:posOffset>
            </wp:positionV>
            <wp:extent cx="3002915" cy="1800225"/>
            <wp:effectExtent l="0" t="0" r="6985" b="9525"/>
            <wp:wrapNone/>
            <wp:docPr id="30" name="图片 30" descr="2 接地电阻测试前(定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2 接地电阻测试前(定频)"/>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3002915" cy="1800225"/>
                    </a:xfrm>
                    <a:prstGeom prst="rect">
                      <a:avLst/>
                    </a:prstGeom>
                    <a:noFill/>
                  </pic:spPr>
                </pic:pic>
              </a:graphicData>
            </a:graphic>
          </wp:anchor>
        </w:drawing>
      </w:r>
      <w:r>
        <w:drawing>
          <wp:anchor distT="0" distB="0" distL="114300" distR="114300" simplePos="0" relativeHeight="251676672" behindDoc="0" locked="0" layoutInCell="1" allowOverlap="1">
            <wp:simplePos x="0" y="0"/>
            <wp:positionH relativeFrom="column">
              <wp:align>left</wp:align>
            </wp:positionH>
            <wp:positionV relativeFrom="paragraph">
              <wp:posOffset>360045</wp:posOffset>
            </wp:positionV>
            <wp:extent cx="3002915" cy="1800225"/>
            <wp:effectExtent l="0" t="0" r="6985" b="9525"/>
            <wp:wrapNone/>
            <wp:docPr id="29" name="图片 29" descr="1 首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 首页"/>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3002915" cy="1800225"/>
                    </a:xfrm>
                    <a:prstGeom prst="rect">
                      <a:avLst/>
                    </a:prstGeom>
                    <a:noFill/>
                  </pic:spPr>
                </pic:pic>
              </a:graphicData>
            </a:graphic>
          </wp:anchor>
        </w:drawing>
      </w: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r>
        <w:drawing>
          <wp:anchor distT="0" distB="0" distL="114300" distR="114300" simplePos="0" relativeHeight="251678720" behindDoc="0" locked="0" layoutInCell="1" allowOverlap="1">
            <wp:simplePos x="0" y="0"/>
            <wp:positionH relativeFrom="column">
              <wp:align>left</wp:align>
            </wp:positionH>
            <wp:positionV relativeFrom="margin">
              <wp:posOffset>90170</wp:posOffset>
            </wp:positionV>
            <wp:extent cx="2999105" cy="1800225"/>
            <wp:effectExtent l="0" t="0" r="0" b="9525"/>
            <wp:wrapNone/>
            <wp:docPr id="31" name="图片 31" descr="5 正在测试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5 正在测试中"/>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2999105" cy="1800225"/>
                    </a:xfrm>
                    <a:prstGeom prst="rect">
                      <a:avLst/>
                    </a:prstGeom>
                    <a:noFill/>
                  </pic:spPr>
                </pic:pic>
              </a:graphicData>
            </a:graphic>
          </wp:anchor>
        </w:drawing>
      </w:r>
    </w:p>
    <w:p>
      <w:pPr>
        <w:spacing w:line="360" w:lineRule="exact"/>
        <w:ind w:firstLine="480" w:firstLineChars="200"/>
        <w:rPr>
          <w:rFonts w:ascii="宋体" w:hAnsi="宋体" w:cs="Arial"/>
          <w:szCs w:val="24"/>
        </w:rPr>
      </w:pPr>
      <w:r>
        <w:rPr>
          <w:rFonts w:ascii="宋体" w:hAnsi="宋体" w:cs="Arial"/>
          <w:szCs w:val="24"/>
        </w:rPr>
        <w:drawing>
          <wp:anchor distT="0" distB="0" distL="114300" distR="114300" simplePos="0" relativeHeight="251683840" behindDoc="0" locked="0" layoutInCell="1" allowOverlap="1">
            <wp:simplePos x="0" y="0"/>
            <wp:positionH relativeFrom="column">
              <wp:align>right</wp:align>
            </wp:positionH>
            <wp:positionV relativeFrom="margin">
              <wp:posOffset>90170</wp:posOffset>
            </wp:positionV>
            <wp:extent cx="2999105" cy="1800225"/>
            <wp:effectExtent l="0" t="0" r="0" b="9525"/>
            <wp:wrapNone/>
            <wp:docPr id="43" name="图片 43" descr="6 接地电阻测试结束(无分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6 接地电阻测试结束(无分流)"/>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2999105" cy="1800225"/>
                    </a:xfrm>
                    <a:prstGeom prst="rect">
                      <a:avLst/>
                    </a:prstGeom>
                    <a:noFill/>
                  </pic:spPr>
                </pic:pic>
              </a:graphicData>
            </a:graphic>
          </wp:anchor>
        </w:drawing>
      </w: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rPr>
          <w:szCs w:val="24"/>
        </w:rPr>
      </w:pPr>
    </w:p>
    <w:p>
      <w:pPr>
        <w:pStyle w:val="25"/>
        <w:ind w:firstLine="171" w:firstLineChars="71"/>
        <w:rPr>
          <w:sz w:val="24"/>
          <w:szCs w:val="24"/>
        </w:rPr>
      </w:pPr>
      <w:bookmarkStart w:id="11" w:name="_Toc35950470"/>
      <w:r>
        <w:rPr>
          <w:sz w:val="24"/>
          <w:szCs w:val="24"/>
        </w:rPr>
        <w:t>3</w:t>
      </w:r>
      <w:r>
        <w:rPr>
          <w:rFonts w:hint="eastAsia"/>
          <w:sz w:val="24"/>
          <w:szCs w:val="24"/>
        </w:rPr>
        <w:t>、二线法回路阻抗测试</w:t>
      </w:r>
      <w:bookmarkEnd w:id="11"/>
    </w:p>
    <w:p>
      <w:pPr>
        <w:ind w:firstLine="480" w:firstLineChars="200"/>
        <w:rPr>
          <w:szCs w:val="24"/>
        </w:rPr>
      </w:pPr>
      <w:r>
        <w:rPr>
          <w:rFonts w:hint="eastAsia"/>
          <w:szCs w:val="24"/>
        </w:rPr>
        <w:t>两个极之间的阻抗测试用回路电阻法测试，该法可以用来检测地桩与大地的接触是否良好，或用于杆塔塔身和接地装置之间阻抗的粗略测试，接线方式如图</w:t>
      </w:r>
      <w:r>
        <w:rPr>
          <w:szCs w:val="24"/>
        </w:rPr>
        <w:t>3.1</w:t>
      </w:r>
      <w:r>
        <w:rPr>
          <w:rFonts w:hint="eastAsia"/>
          <w:szCs w:val="24"/>
        </w:rPr>
        <w:t>、图</w:t>
      </w:r>
      <w:r>
        <w:rPr>
          <w:szCs w:val="24"/>
        </w:rPr>
        <w:t>3.2</w:t>
      </w:r>
      <w:r>
        <w:rPr>
          <w:rFonts w:hint="eastAsia"/>
          <w:szCs w:val="24"/>
        </w:rPr>
        <w:t>所示。</w:t>
      </w:r>
    </w:p>
    <w:p>
      <w:pPr>
        <w:rPr>
          <w:szCs w:val="24"/>
        </w:rPr>
      </w:pPr>
      <w:r>
        <w:rPr>
          <w:szCs w:val="24"/>
        </w:rPr>
        <w:pict>
          <v:shape id="_x0000_s1032" o:spid="_x0000_s1032" o:spt="75" type="#_x0000_t75" style="position:absolute;left:0pt;margin-left:45pt;margin-top:2.1pt;height:169.5pt;width:414.75pt;z-index:251663360;mso-width-relative:page;mso-height-relative:page;" o:ole="t" filled="f" o:preferrelative="t" stroked="f" coordsize="21600,21600">
            <v:path/>
            <v:fill on="f" focussize="0,0"/>
            <v:stroke on="f" joinstyle="miter"/>
            <v:imagedata r:id="rId22" o:title=""/>
            <o:lock v:ext="edit" aspectratio="t"/>
          </v:shape>
          <o:OLEObject Type="Embed" ProgID="CorelDraw.Graphic.16" ShapeID="_x0000_s1032" DrawAspect="Content" ObjectID="_1468075731" r:id="rId21">
            <o:LockedField>false</o:LockedField>
          </o:OLEObject>
        </w:pict>
      </w: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jc w:val="center"/>
        <w:rPr>
          <w:b/>
          <w:szCs w:val="24"/>
        </w:rPr>
      </w:pPr>
      <w:r>
        <w:rPr>
          <w:rFonts w:hint="eastAsia"/>
          <w:b/>
          <w:szCs w:val="24"/>
        </w:rPr>
        <w:t>图</w:t>
      </w:r>
      <w:r>
        <w:rPr>
          <w:b/>
          <w:szCs w:val="24"/>
        </w:rPr>
        <w:t xml:space="preserve">3.1  </w:t>
      </w:r>
      <w:r>
        <w:rPr>
          <w:rFonts w:hint="eastAsia"/>
          <w:b/>
          <w:szCs w:val="24"/>
        </w:rPr>
        <w:t>回路阻抗法测试杆塔接地阻抗接线示意图</w:t>
      </w:r>
    </w:p>
    <w:p>
      <w:pPr>
        <w:rPr>
          <w:szCs w:val="24"/>
        </w:rPr>
      </w:pPr>
      <w:r>
        <w:rPr>
          <w:szCs w:val="24"/>
        </w:rPr>
        <w:pict>
          <v:shape id="_x0000_s1033" o:spid="_x0000_s1033" o:spt="75" type="#_x0000_t75" style="position:absolute;left:0pt;margin-left:120.75pt;margin-top:2.6pt;height:277.45pt;width:305.45pt;z-index:251664384;mso-width-relative:page;mso-height-relative:page;" o:ole="t" filled="f" o:preferrelative="t" stroked="f" coordsize="21600,21600">
            <v:path/>
            <v:fill on="f" focussize="0,0"/>
            <v:stroke on="f" joinstyle="miter"/>
            <v:imagedata r:id="rId24" o:title=""/>
            <o:lock v:ext="edit" aspectratio="t"/>
          </v:shape>
          <o:OLEObject Type="Embed" ProgID="CorelDraw.Graphic.16" ShapeID="_x0000_s1033" DrawAspect="Content" ObjectID="_1468075732" r:id="rId23">
            <o:LockedField>false</o:LockedField>
          </o:OLEObject>
        </w:pict>
      </w: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jc w:val="center"/>
        <w:rPr>
          <w:b/>
          <w:szCs w:val="24"/>
        </w:rPr>
      </w:pPr>
      <w:r>
        <w:rPr>
          <w:rFonts w:hint="eastAsia"/>
          <w:b/>
          <w:szCs w:val="24"/>
        </w:rPr>
        <w:t>图</w:t>
      </w:r>
      <w:r>
        <w:rPr>
          <w:b/>
          <w:szCs w:val="24"/>
        </w:rPr>
        <w:t xml:space="preserve">3.2 </w:t>
      </w:r>
      <w:r>
        <w:rPr>
          <w:rFonts w:hint="eastAsia"/>
          <w:b/>
          <w:szCs w:val="24"/>
        </w:rPr>
        <w:t>回路阻抗法测地桩接线示意图</w:t>
      </w:r>
    </w:p>
    <w:p>
      <w:pPr>
        <w:spacing w:line="360" w:lineRule="exact"/>
        <w:ind w:firstLine="480" w:firstLineChars="200"/>
        <w:rPr>
          <w:rFonts w:ascii="宋体" w:hAnsi="宋体" w:cs="Arial"/>
          <w:szCs w:val="24"/>
        </w:rPr>
      </w:pPr>
      <w:r>
        <w:rPr>
          <w:rFonts w:hint="eastAsia" w:ascii="宋体" w:hAnsi="宋体"/>
          <w:szCs w:val="24"/>
        </w:rPr>
        <w:t>连接好测试线后，按“</w:t>
      </w:r>
      <w:r>
        <w:rPr>
          <w:rFonts w:hint="eastAsia" w:ascii="宋体" w:hAnsi="宋体"/>
          <w:szCs w:val="24"/>
          <w:bdr w:val="single" w:color="auto" w:sz="4" w:space="0"/>
        </w:rPr>
        <w:t>接地电阻模式</w:t>
      </w:r>
      <w:r>
        <w:rPr>
          <w:rFonts w:hint="eastAsia" w:ascii="宋体" w:hAnsi="宋体"/>
          <w:szCs w:val="24"/>
        </w:rPr>
        <w:t>”按钮</w:t>
      </w:r>
      <w:r>
        <w:rPr>
          <w:rFonts w:hint="eastAsia" w:ascii="宋体" w:hAnsi="宋体" w:cs="Arial"/>
          <w:szCs w:val="24"/>
        </w:rPr>
        <w:t>，进入接地电阻</w:t>
      </w:r>
      <w:r>
        <w:rPr>
          <w:rFonts w:hint="eastAsia" w:ascii="宋体" w:hAnsi="宋体"/>
          <w:szCs w:val="24"/>
        </w:rPr>
        <w:t>测试模式，</w:t>
      </w:r>
      <w:r>
        <w:rPr>
          <w:rFonts w:hint="eastAsia" w:ascii="宋体" w:hAnsi="宋体" w:cs="Arial"/>
          <w:szCs w:val="24"/>
        </w:rPr>
        <w:t>按</w:t>
      </w:r>
      <w:r>
        <w:rPr>
          <w:rFonts w:ascii="宋体" w:hAnsi="宋体" w:cs="Arial"/>
          <w:szCs w:val="24"/>
        </w:rPr>
        <w:t xml:space="preserve"> </w:t>
      </w:r>
      <w:r>
        <w:rPr>
          <w:rFonts w:hint="eastAsia" w:ascii="宋体" w:hAnsi="宋体" w:cs="Arial"/>
          <w:szCs w:val="24"/>
        </w:rPr>
        <w:t>“</w:t>
      </w:r>
      <w:r>
        <w:rPr>
          <w:rFonts w:hint="eastAsia" w:ascii="宋体" w:hAnsi="宋体" w:cs="Arial"/>
          <w:szCs w:val="24"/>
          <w:bdr w:val="single" w:color="auto" w:sz="4" w:space="0"/>
        </w:rPr>
        <w:t>左右键</w:t>
      </w:r>
      <w:r>
        <w:rPr>
          <w:rFonts w:hint="eastAsia" w:ascii="宋体" w:hAnsi="宋体" w:cs="Arial"/>
          <w:szCs w:val="24"/>
        </w:rPr>
        <w:t>”设定测试电流值和测试频率，按“</w:t>
      </w:r>
      <w:r>
        <w:rPr>
          <w:rFonts w:hint="eastAsia" w:ascii="宋体" w:hAnsi="宋体" w:cs="Arial"/>
          <w:szCs w:val="24"/>
          <w:bdr w:val="single" w:color="auto" w:sz="4" w:space="0"/>
        </w:rPr>
        <w:t>测试键</w:t>
      </w:r>
      <w:r>
        <w:rPr>
          <w:rFonts w:hint="eastAsia" w:ascii="宋体" w:hAnsi="宋体" w:cs="Arial"/>
          <w:szCs w:val="24"/>
        </w:rPr>
        <w:t>”进行测试，测试倒计时完成后，屏幕显示接电阻抗、接地电阻值、测试电压值、电流相位角、电流弧度、电流大小参数，测试完成后按“</w:t>
      </w:r>
      <w:r>
        <w:rPr>
          <w:rFonts w:hint="eastAsia" w:ascii="宋体" w:hAnsi="宋体" w:cs="Arial"/>
          <w:szCs w:val="24"/>
          <w:bdr w:val="single" w:color="auto" w:sz="4" w:space="0"/>
        </w:rPr>
        <w:t>打印</w:t>
      </w:r>
      <w:r>
        <w:rPr>
          <w:rFonts w:hint="eastAsia" w:ascii="宋体" w:hAnsi="宋体" w:cs="Arial"/>
          <w:szCs w:val="24"/>
        </w:rPr>
        <w:t>”键进行打印，也可以按“</w:t>
      </w:r>
      <w:r>
        <w:rPr>
          <w:rFonts w:hint="eastAsia" w:ascii="宋体" w:hAnsi="宋体" w:cs="Arial"/>
          <w:szCs w:val="24"/>
          <w:bdr w:val="single" w:color="auto" w:sz="4" w:space="0"/>
        </w:rPr>
        <w:t>存储</w:t>
      </w:r>
      <w:r>
        <w:rPr>
          <w:rFonts w:hint="eastAsia" w:ascii="宋体" w:hAnsi="宋体" w:cs="Arial"/>
          <w:szCs w:val="24"/>
        </w:rPr>
        <w:t>”键进行测试数据存储，按“</w:t>
      </w:r>
      <w:r>
        <w:rPr>
          <w:rFonts w:hint="eastAsia" w:ascii="宋体" w:hAnsi="宋体" w:cs="Arial"/>
          <w:szCs w:val="24"/>
          <w:bdr w:val="single" w:color="auto" w:sz="4" w:space="0"/>
        </w:rPr>
        <w:t>退出</w:t>
      </w:r>
      <w:r>
        <w:rPr>
          <w:rFonts w:hint="eastAsia" w:ascii="宋体" w:hAnsi="宋体" w:cs="Arial"/>
          <w:szCs w:val="24"/>
        </w:rPr>
        <w:t>”键返回主界面。</w:t>
      </w:r>
    </w:p>
    <w:p>
      <w:pPr>
        <w:spacing w:line="360" w:lineRule="exact"/>
        <w:ind w:firstLine="480" w:firstLineChars="200"/>
        <w:rPr>
          <w:rFonts w:ascii="宋体" w:hAnsi="宋体" w:cs="Arial"/>
          <w:szCs w:val="24"/>
        </w:rPr>
      </w:pPr>
      <w:r>
        <w:rPr>
          <w:rFonts w:ascii="宋体" w:hAnsi="宋体" w:cs="Arial"/>
          <w:szCs w:val="24"/>
        </w:rPr>
        <w:drawing>
          <wp:anchor distT="0" distB="0" distL="114300" distR="114300" simplePos="0" relativeHeight="251679744" behindDoc="0" locked="0" layoutInCell="1" allowOverlap="1">
            <wp:simplePos x="0" y="0"/>
            <wp:positionH relativeFrom="column">
              <wp:align>left</wp:align>
            </wp:positionH>
            <wp:positionV relativeFrom="paragraph">
              <wp:posOffset>90170</wp:posOffset>
            </wp:positionV>
            <wp:extent cx="3002915" cy="1800225"/>
            <wp:effectExtent l="0" t="0" r="6985" b="9525"/>
            <wp:wrapNone/>
            <wp:docPr id="38" name="图片 38" descr="1 首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1 首页"/>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3002915" cy="1800225"/>
                    </a:xfrm>
                    <a:prstGeom prst="rect">
                      <a:avLst/>
                    </a:prstGeom>
                    <a:noFill/>
                  </pic:spPr>
                </pic:pic>
              </a:graphicData>
            </a:graphic>
          </wp:anchor>
        </w:drawing>
      </w:r>
      <w:r>
        <w:rPr>
          <w:rFonts w:ascii="宋体" w:hAnsi="宋体" w:cs="Arial"/>
          <w:szCs w:val="24"/>
        </w:rPr>
        <w:drawing>
          <wp:anchor distT="0" distB="0" distL="114300" distR="114300" simplePos="0" relativeHeight="251680768" behindDoc="0" locked="0" layoutInCell="1" allowOverlap="1">
            <wp:simplePos x="0" y="0"/>
            <wp:positionH relativeFrom="column">
              <wp:align>right</wp:align>
            </wp:positionH>
            <wp:positionV relativeFrom="paragraph">
              <wp:posOffset>90170</wp:posOffset>
            </wp:positionV>
            <wp:extent cx="3002915" cy="1800225"/>
            <wp:effectExtent l="0" t="0" r="6985" b="9525"/>
            <wp:wrapNone/>
            <wp:docPr id="39" name="图片 39" descr="2 接地电阻测试前(定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2 接地电阻测试前(定频)"/>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3002915" cy="1800225"/>
                    </a:xfrm>
                    <a:prstGeom prst="rect">
                      <a:avLst/>
                    </a:prstGeom>
                    <a:noFill/>
                  </pic:spPr>
                </pic:pic>
              </a:graphicData>
            </a:graphic>
          </wp:anchor>
        </w:drawing>
      </w: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r>
        <w:drawing>
          <wp:anchor distT="0" distB="0" distL="114300" distR="114300" simplePos="0" relativeHeight="251682816" behindDoc="0" locked="0" layoutInCell="1" allowOverlap="1">
            <wp:simplePos x="0" y="0"/>
            <wp:positionH relativeFrom="column">
              <wp:align>right</wp:align>
            </wp:positionH>
            <wp:positionV relativeFrom="margin">
              <wp:posOffset>2520315</wp:posOffset>
            </wp:positionV>
            <wp:extent cx="2999105" cy="1800225"/>
            <wp:effectExtent l="0" t="0" r="0" b="9525"/>
            <wp:wrapNone/>
            <wp:docPr id="42" name="图片 42" descr="6 接地电阻测试结束(无分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6 接地电阻测试结束(无分流)"/>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2999105" cy="1800225"/>
                    </a:xfrm>
                    <a:prstGeom prst="rect">
                      <a:avLst/>
                    </a:prstGeom>
                    <a:noFill/>
                  </pic:spPr>
                </pic:pic>
              </a:graphicData>
            </a:graphic>
          </wp:anchor>
        </w:drawing>
      </w:r>
      <w:r>
        <w:rPr>
          <w:rFonts w:ascii="宋体" w:hAnsi="宋体" w:cs="Arial"/>
          <w:szCs w:val="24"/>
        </w:rPr>
        <w:drawing>
          <wp:anchor distT="0" distB="0" distL="114300" distR="114300" simplePos="0" relativeHeight="251681792" behindDoc="0" locked="0" layoutInCell="1" allowOverlap="1">
            <wp:simplePos x="0" y="0"/>
            <wp:positionH relativeFrom="column">
              <wp:align>left</wp:align>
            </wp:positionH>
            <wp:positionV relativeFrom="margin">
              <wp:posOffset>2520315</wp:posOffset>
            </wp:positionV>
            <wp:extent cx="2999105" cy="1800225"/>
            <wp:effectExtent l="0" t="0" r="0" b="9525"/>
            <wp:wrapNone/>
            <wp:docPr id="40" name="图片 40" descr="5 正在测试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5 正在测试中"/>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2999105" cy="1800225"/>
                    </a:xfrm>
                    <a:prstGeom prst="rect">
                      <a:avLst/>
                    </a:prstGeom>
                    <a:noFill/>
                  </pic:spPr>
                </pic:pic>
              </a:graphicData>
            </a:graphic>
          </wp:anchor>
        </w:drawing>
      </w: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cs="Arial"/>
          <w:szCs w:val="24"/>
        </w:rPr>
      </w:pPr>
    </w:p>
    <w:p>
      <w:pPr>
        <w:jc w:val="center"/>
        <w:rPr>
          <w:szCs w:val="24"/>
        </w:rPr>
      </w:pPr>
    </w:p>
    <w:p>
      <w:pPr>
        <w:pStyle w:val="25"/>
        <w:ind w:firstLine="0" w:firstLineChars="0"/>
        <w:rPr>
          <w:sz w:val="24"/>
          <w:szCs w:val="24"/>
        </w:rPr>
      </w:pPr>
      <w:bookmarkStart w:id="12" w:name="_Toc35950471"/>
      <w:r>
        <w:rPr>
          <w:sz w:val="24"/>
          <w:szCs w:val="24"/>
        </w:rPr>
        <w:t>4</w:t>
      </w:r>
      <w:r>
        <w:rPr>
          <w:rFonts w:hint="eastAsia"/>
          <w:sz w:val="24"/>
          <w:szCs w:val="24"/>
        </w:rPr>
        <w:t>、土壤电阻率测试</w:t>
      </w:r>
      <w:bookmarkEnd w:id="12"/>
    </w:p>
    <w:p>
      <w:pPr>
        <w:spacing w:line="240" w:lineRule="atLeast"/>
        <w:ind w:firstLine="480" w:firstLineChars="200"/>
        <w:rPr>
          <w:rFonts w:ascii="宋体" w:cs="宋体"/>
          <w:color w:val="000000"/>
          <w:kern w:val="0"/>
          <w:szCs w:val="24"/>
        </w:rPr>
      </w:pPr>
      <w:r>
        <w:rPr>
          <w:rFonts w:hint="eastAsia" w:ascii="宋体" w:hAnsi="宋体" w:cs="宋体"/>
          <w:color w:val="000000"/>
          <w:kern w:val="0"/>
          <w:szCs w:val="24"/>
        </w:rPr>
        <w:t>土壤电阻</w:t>
      </w:r>
      <w:r>
        <w:rPr>
          <w:rFonts w:hint="eastAsia" w:ascii="宋体" w:hAnsi="宋体" w:cs="Arial"/>
          <w:szCs w:val="24"/>
        </w:rPr>
        <w:t>率</w:t>
      </w:r>
      <w:r>
        <w:rPr>
          <w:rFonts w:hint="eastAsia" w:ascii="黑体" w:hAnsi="宋体" w:eastAsia="黑体" w:cs="Arial"/>
          <w:b/>
          <w:szCs w:val="24"/>
        </w:rPr>
        <w:t>ρ</w:t>
      </w:r>
      <w:r>
        <w:rPr>
          <w:rFonts w:hint="eastAsia" w:ascii="宋体" w:hAnsi="宋体" w:cs="宋体"/>
          <w:color w:val="000000"/>
          <w:kern w:val="0"/>
          <w:szCs w:val="24"/>
        </w:rPr>
        <w:t>是决定接地体接地电阻的重要因数。不同性质的土壤，固然有不同的土壤电阻</w:t>
      </w:r>
      <w:r>
        <w:rPr>
          <w:rFonts w:hint="eastAsia" w:ascii="宋体" w:hAnsi="宋体" w:cs="Arial"/>
          <w:szCs w:val="24"/>
        </w:rPr>
        <w:t>率</w:t>
      </w:r>
      <w:r>
        <w:rPr>
          <w:rFonts w:hint="eastAsia" w:ascii="宋体" w:hAnsi="宋体" w:cs="宋体"/>
          <w:color w:val="000000"/>
          <w:kern w:val="0"/>
          <w:szCs w:val="24"/>
        </w:rPr>
        <w:t>，就是同一种土壤，由于温度和含水量等不同，土壤电阻</w:t>
      </w:r>
      <w:r>
        <w:rPr>
          <w:rFonts w:hint="eastAsia" w:ascii="宋体" w:hAnsi="宋体" w:cs="Arial"/>
          <w:szCs w:val="24"/>
        </w:rPr>
        <w:t>率</w:t>
      </w:r>
      <w:r>
        <w:rPr>
          <w:rFonts w:hint="eastAsia" w:ascii="宋体" w:hAnsi="宋体" w:cs="宋体"/>
          <w:color w:val="000000"/>
          <w:kern w:val="0"/>
          <w:szCs w:val="24"/>
        </w:rPr>
        <w:t>也会随之发生显著的变化。因此，为了在进行接地装置设计时有正确的依据，使所设计的接地装置更能符合实际工作的需要，必须进行土壤电阻</w:t>
      </w:r>
      <w:r>
        <w:rPr>
          <w:rFonts w:hint="eastAsia" w:ascii="宋体" w:hAnsi="宋体" w:cs="Arial"/>
          <w:szCs w:val="24"/>
        </w:rPr>
        <w:t>率</w:t>
      </w:r>
      <w:r>
        <w:rPr>
          <w:rFonts w:hint="eastAsia" w:ascii="宋体" w:hAnsi="宋体" w:cs="宋体"/>
          <w:color w:val="000000"/>
          <w:kern w:val="0"/>
          <w:szCs w:val="24"/>
        </w:rPr>
        <w:t>的测量。长</w:t>
      </w:r>
    </w:p>
    <w:p>
      <w:pPr>
        <w:spacing w:line="240" w:lineRule="atLeast"/>
        <w:ind w:firstLine="480" w:firstLineChars="200"/>
        <w:rPr>
          <w:rFonts w:ascii="宋体" w:cs="宋体"/>
          <w:color w:val="000000"/>
          <w:kern w:val="0"/>
          <w:szCs w:val="24"/>
        </w:rPr>
      </w:pPr>
      <w:r>
        <w:rPr>
          <w:rFonts w:hint="eastAsia" w:ascii="宋体" w:hAnsi="宋体" w:cs="Arial"/>
          <w:szCs w:val="24"/>
        </w:rPr>
        <w:t>土壤电阻率用</w:t>
      </w:r>
      <w:r>
        <w:rPr>
          <w:rFonts w:hint="eastAsia" w:ascii="宋体" w:hAnsi="宋体"/>
          <w:szCs w:val="24"/>
        </w:rPr>
        <w:t>四极法</w:t>
      </w:r>
      <w:r>
        <w:rPr>
          <w:rFonts w:ascii="宋体" w:hAnsi="宋体"/>
          <w:szCs w:val="24"/>
        </w:rPr>
        <w:t>(</w:t>
      </w:r>
      <w:r>
        <w:rPr>
          <w:rFonts w:hint="eastAsia" w:ascii="宋体" w:hAnsi="宋体" w:cs="宋体"/>
          <w:color w:val="000000"/>
          <w:kern w:val="0"/>
          <w:szCs w:val="24"/>
        </w:rPr>
        <w:t>温纳法</w:t>
      </w:r>
      <w:r>
        <w:rPr>
          <w:rFonts w:ascii="宋体" w:hAnsi="宋体" w:cs="宋体"/>
          <w:color w:val="000000"/>
          <w:kern w:val="0"/>
          <w:szCs w:val="24"/>
        </w:rPr>
        <w:t>)</w:t>
      </w:r>
      <w:r>
        <w:rPr>
          <w:rFonts w:hint="eastAsia" w:ascii="宋体" w:hAnsi="宋体" w:cs="宋体"/>
          <w:color w:val="000000"/>
          <w:kern w:val="0"/>
          <w:szCs w:val="24"/>
        </w:rPr>
        <w:t>进行测量。</w:t>
      </w:r>
    </w:p>
    <w:p>
      <w:pPr>
        <w:spacing w:line="240" w:lineRule="atLeast"/>
        <w:ind w:firstLine="480" w:firstLineChars="200"/>
        <w:rPr>
          <w:rFonts w:ascii="宋体" w:cs="宋体"/>
          <w:color w:val="000000"/>
          <w:kern w:val="0"/>
          <w:szCs w:val="24"/>
        </w:rPr>
      </w:pPr>
      <w:r>
        <w:rPr>
          <w:rFonts w:hint="eastAsia" w:ascii="宋体" w:hAnsi="宋体" w:cs="宋体"/>
          <w:color w:val="000000"/>
          <w:kern w:val="0"/>
          <w:szCs w:val="24"/>
        </w:rPr>
        <w:t>根据公式</w:t>
      </w:r>
      <w:r>
        <w:rPr>
          <w:rFonts w:hint="eastAsia" w:ascii="黑体" w:hAnsi="宋体" w:eastAsia="黑体" w:cs="Arial"/>
          <w:b/>
          <w:szCs w:val="24"/>
        </w:rPr>
        <w:t>ρ</w:t>
      </w:r>
      <w:r>
        <w:rPr>
          <w:rFonts w:ascii="黑体" w:hAnsi="宋体" w:eastAsia="黑体" w:cs="Arial"/>
          <w:b/>
          <w:szCs w:val="24"/>
        </w:rPr>
        <w:t>=2</w:t>
      </w:r>
      <w:r>
        <w:rPr>
          <w:rFonts w:hint="eastAsia" w:ascii="黑体" w:hAnsi="宋体" w:eastAsia="黑体" w:cs="Arial"/>
          <w:b/>
          <w:szCs w:val="24"/>
        </w:rPr>
        <w:t>π</w:t>
      </w:r>
      <w:r>
        <w:rPr>
          <w:rFonts w:ascii="黑体" w:hAnsi="宋体" w:eastAsia="黑体" w:cs="Arial"/>
          <w:b/>
          <w:szCs w:val="24"/>
        </w:rPr>
        <w:t>aR(</w:t>
      </w:r>
      <w:r>
        <w:rPr>
          <w:rFonts w:hint="eastAsia" w:ascii="黑体" w:hAnsi="宋体" w:eastAsia="黑体" w:cs="Arial"/>
          <w:b/>
          <w:szCs w:val="24"/>
        </w:rPr>
        <w:t>Ω</w:t>
      </w:r>
      <w:r>
        <w:rPr>
          <w:rFonts w:ascii="黑体" w:hAnsi="宋体" w:eastAsia="黑体" w:cs="Arial"/>
          <w:b/>
          <w:szCs w:val="24"/>
        </w:rPr>
        <w:t>m)</w:t>
      </w:r>
      <w:r>
        <w:rPr>
          <w:rFonts w:hint="eastAsia" w:ascii="宋体" w:hAnsi="宋体" w:cs="Arial"/>
          <w:szCs w:val="24"/>
        </w:rPr>
        <w:t>计算土壤电阻率</w:t>
      </w:r>
      <w:r>
        <w:rPr>
          <w:rFonts w:hint="eastAsia" w:ascii="黑体" w:hAnsi="宋体" w:eastAsia="黑体" w:cs="Arial"/>
          <w:b/>
          <w:szCs w:val="24"/>
        </w:rPr>
        <w:t>ρ</w:t>
      </w:r>
      <w:r>
        <w:rPr>
          <w:rFonts w:hint="eastAsia" w:ascii="宋体" w:hAnsi="宋体" w:cs="宋体"/>
          <w:color w:val="000000"/>
          <w:kern w:val="0"/>
          <w:szCs w:val="24"/>
        </w:rPr>
        <w:t>，单位为</w:t>
      </w:r>
      <w:r>
        <w:rPr>
          <w:rFonts w:hint="eastAsia" w:ascii="黑体" w:hAnsi="宋体" w:eastAsia="黑体" w:cs="Arial"/>
          <w:b/>
          <w:szCs w:val="24"/>
        </w:rPr>
        <w:t>Ω</w:t>
      </w:r>
      <w:r>
        <w:rPr>
          <w:rFonts w:ascii="黑体" w:hAnsi="宋体" w:eastAsia="黑体" w:cs="Arial"/>
          <w:b/>
          <w:szCs w:val="24"/>
        </w:rPr>
        <w:t>m</w:t>
      </w:r>
      <w:r>
        <w:rPr>
          <w:rFonts w:hint="eastAsia" w:ascii="宋体" w:hAnsi="宋体" w:cs="Arial"/>
          <w:szCs w:val="24"/>
        </w:rPr>
        <w:t>，</w:t>
      </w:r>
      <w:r>
        <w:rPr>
          <w:rFonts w:hint="eastAsia" w:ascii="宋体" w:hAnsi="宋体" w:cs="宋体"/>
          <w:color w:val="000000"/>
          <w:kern w:val="0"/>
          <w:szCs w:val="24"/>
        </w:rPr>
        <w:t>其中：</w:t>
      </w:r>
    </w:p>
    <w:p>
      <w:pPr>
        <w:spacing w:line="240" w:lineRule="atLeast"/>
        <w:ind w:firstLine="482" w:firstLineChars="200"/>
        <w:rPr>
          <w:rFonts w:ascii="宋体" w:cs="Arial"/>
          <w:szCs w:val="24"/>
        </w:rPr>
      </w:pPr>
      <w:r>
        <w:rPr>
          <w:rFonts w:ascii="黑体" w:hAnsi="宋体" w:eastAsia="黑体" w:cs="Arial"/>
          <w:b/>
          <w:szCs w:val="24"/>
        </w:rPr>
        <w:t>a</w:t>
      </w:r>
      <w:r>
        <w:rPr>
          <w:rFonts w:ascii="宋体" w:hAnsi="宋体" w:cs="Arial"/>
          <w:szCs w:val="24"/>
        </w:rPr>
        <w:t>——</w:t>
      </w:r>
      <w:r>
        <w:rPr>
          <w:rFonts w:hint="eastAsia" w:ascii="宋体" w:hAnsi="宋体" w:cs="Arial"/>
          <w:szCs w:val="24"/>
        </w:rPr>
        <w:t>电极间距</w:t>
      </w:r>
    </w:p>
    <w:p>
      <w:pPr>
        <w:spacing w:line="240" w:lineRule="atLeast"/>
        <w:ind w:firstLine="482" w:firstLineChars="200"/>
        <w:rPr>
          <w:rFonts w:ascii="宋体" w:cs="Arial"/>
          <w:szCs w:val="24"/>
        </w:rPr>
      </w:pPr>
      <w:r>
        <w:rPr>
          <w:rFonts w:ascii="黑体" w:hAnsi="宋体" w:eastAsia="黑体" w:cs="Arial"/>
          <w:b/>
          <w:szCs w:val="24"/>
        </w:rPr>
        <w:t>R</w:t>
      </w:r>
      <w:r>
        <w:rPr>
          <w:rFonts w:ascii="宋体" w:hAnsi="宋体" w:cs="Arial"/>
          <w:szCs w:val="24"/>
        </w:rPr>
        <w:t>——</w:t>
      </w:r>
      <w:r>
        <w:rPr>
          <w:rFonts w:ascii="黑体" w:hAnsi="宋体" w:eastAsia="黑体"/>
          <w:b/>
          <w:szCs w:val="24"/>
        </w:rPr>
        <w:t>P1-P2</w:t>
      </w:r>
      <w:r>
        <w:rPr>
          <w:rFonts w:hint="eastAsia" w:ascii="宋体" w:hAnsi="宋体" w:cs="Arial"/>
          <w:szCs w:val="24"/>
        </w:rPr>
        <w:t>电极间土壤的电阻</w:t>
      </w:r>
    </w:p>
    <w:p>
      <w:pPr>
        <w:spacing w:line="240" w:lineRule="atLeast"/>
        <w:ind w:firstLine="480" w:firstLineChars="200"/>
        <w:rPr>
          <w:rFonts w:ascii="宋体"/>
          <w:szCs w:val="24"/>
        </w:rPr>
      </w:pPr>
      <w:r>
        <w:rPr>
          <w:szCs w:val="24"/>
        </w:rPr>
        <w:pict>
          <v:shape id="_x0000_s1034" o:spid="_x0000_s1034" o:spt="75" type="#_x0000_t75" style="position:absolute;left:0pt;margin-left:33.75pt;margin-top:44.45pt;height:165.75pt;width:405pt;z-index:251662336;mso-width-relative:page;mso-height-relative:page;" o:ole="t" filled="f" o:preferrelative="t" stroked="f" coordsize="21600,21600">
            <v:path/>
            <v:fill on="f" focussize="0,0"/>
            <v:stroke on="f" joinstyle="miter"/>
            <v:imagedata r:id="rId26" o:title=""/>
            <o:lock v:ext="edit" aspectratio="t"/>
          </v:shape>
          <o:OLEObject Type="Embed" ProgID="CorelDraw.Graphic.16" ShapeID="_x0000_s1034" DrawAspect="Content" ObjectID="_1468075733" r:id="rId25">
            <o:LockedField>false</o:LockedField>
          </o:OLEObject>
        </w:pict>
      </w:r>
      <w:r>
        <w:rPr>
          <w:rFonts w:hint="eastAsia" w:ascii="宋体" w:hAnsi="宋体"/>
          <w:szCs w:val="24"/>
        </w:rPr>
        <w:t>四极法</w:t>
      </w:r>
      <w:r>
        <w:rPr>
          <w:rFonts w:ascii="宋体" w:hAnsi="宋体"/>
          <w:szCs w:val="24"/>
        </w:rPr>
        <w:t>(</w:t>
      </w:r>
      <w:r>
        <w:rPr>
          <w:rFonts w:hint="eastAsia" w:ascii="宋体" w:hAnsi="宋体" w:cs="宋体"/>
          <w:color w:val="000000"/>
          <w:kern w:val="0"/>
          <w:szCs w:val="24"/>
        </w:rPr>
        <w:t>温纳法</w:t>
      </w:r>
      <w:r>
        <w:rPr>
          <w:rFonts w:ascii="宋体" w:hAnsi="宋体" w:cs="宋体"/>
          <w:color w:val="000000"/>
          <w:kern w:val="0"/>
          <w:szCs w:val="24"/>
        </w:rPr>
        <w:t>)</w:t>
      </w:r>
      <w:r>
        <w:rPr>
          <w:rFonts w:hint="eastAsia" w:ascii="宋体" w:hAnsi="宋体"/>
          <w:szCs w:val="24"/>
        </w:rPr>
        <w:t>：按下图连接测试线，注意辅助接地棒间的间距及埋入深度，分别将</w:t>
      </w:r>
      <w:r>
        <w:rPr>
          <w:rFonts w:ascii="黑体" w:hAnsi="宋体" w:eastAsia="黑体"/>
          <w:b/>
          <w:szCs w:val="24"/>
        </w:rPr>
        <w:t>C1</w:t>
      </w:r>
      <w:r>
        <w:rPr>
          <w:rFonts w:hint="eastAsia" w:ascii="黑体" w:hAnsi="宋体" w:eastAsia="黑体"/>
          <w:b/>
          <w:szCs w:val="24"/>
        </w:rPr>
        <w:t>、</w:t>
      </w:r>
      <w:r>
        <w:rPr>
          <w:rFonts w:ascii="黑体" w:hAnsi="宋体" w:eastAsia="黑体"/>
          <w:b/>
          <w:szCs w:val="24"/>
        </w:rPr>
        <w:t>P1</w:t>
      </w:r>
      <w:r>
        <w:rPr>
          <w:rFonts w:hint="eastAsia" w:ascii="黑体" w:hAnsi="宋体" w:eastAsia="黑体"/>
          <w:b/>
          <w:szCs w:val="24"/>
        </w:rPr>
        <w:t>、</w:t>
      </w:r>
      <w:r>
        <w:rPr>
          <w:rFonts w:ascii="黑体" w:hAnsi="宋体" w:eastAsia="黑体"/>
          <w:b/>
          <w:szCs w:val="24"/>
        </w:rPr>
        <w:t>P2</w:t>
      </w:r>
      <w:r>
        <w:rPr>
          <w:rFonts w:hint="eastAsia" w:ascii="宋体" w:hAnsi="宋体"/>
          <w:szCs w:val="24"/>
        </w:rPr>
        <w:t>、</w:t>
      </w:r>
      <w:r>
        <w:rPr>
          <w:rFonts w:ascii="黑体" w:hAnsi="宋体" w:eastAsia="黑体"/>
          <w:b/>
          <w:szCs w:val="24"/>
        </w:rPr>
        <w:t>C2</w:t>
      </w:r>
      <w:r>
        <w:rPr>
          <w:rFonts w:hint="eastAsia" w:ascii="宋体" w:hAnsi="宋体"/>
          <w:szCs w:val="24"/>
        </w:rPr>
        <w:t>辅助接地棒呈一直线深埋入大地，将接地测试线</w:t>
      </w:r>
      <w:r>
        <w:rPr>
          <w:rFonts w:ascii="宋体" w:hAnsi="宋体"/>
          <w:szCs w:val="24"/>
        </w:rPr>
        <w:t>(</w:t>
      </w:r>
      <w:r>
        <w:rPr>
          <w:rFonts w:hint="eastAsia" w:ascii="宋体" w:hAnsi="宋体"/>
          <w:szCs w:val="24"/>
        </w:rPr>
        <w:t>红、黄、绿、黑</w:t>
      </w:r>
      <w:r>
        <w:rPr>
          <w:rFonts w:ascii="宋体" w:hAnsi="宋体"/>
          <w:szCs w:val="24"/>
        </w:rPr>
        <w:t>)</w:t>
      </w:r>
      <w:r>
        <w:rPr>
          <w:rFonts w:hint="eastAsia" w:ascii="宋体" w:hAnsi="宋体"/>
          <w:szCs w:val="24"/>
        </w:rPr>
        <w:t>从仪表的</w:t>
      </w:r>
      <w:r>
        <w:rPr>
          <w:rFonts w:ascii="黑体" w:hAnsi="宋体" w:eastAsia="黑体"/>
          <w:b/>
          <w:szCs w:val="24"/>
        </w:rPr>
        <w:t>C1</w:t>
      </w:r>
      <w:r>
        <w:rPr>
          <w:rFonts w:hint="eastAsia" w:ascii="黑体" w:hAnsi="宋体" w:eastAsia="黑体"/>
          <w:b/>
          <w:szCs w:val="24"/>
        </w:rPr>
        <w:t>、</w:t>
      </w:r>
      <w:r>
        <w:rPr>
          <w:rFonts w:ascii="黑体" w:hAnsi="宋体" w:eastAsia="黑体"/>
          <w:b/>
          <w:szCs w:val="24"/>
        </w:rPr>
        <w:t>P1</w:t>
      </w:r>
      <w:r>
        <w:rPr>
          <w:rFonts w:hint="eastAsia" w:ascii="黑体" w:hAnsi="宋体" w:eastAsia="黑体"/>
          <w:b/>
          <w:szCs w:val="24"/>
        </w:rPr>
        <w:t>、</w:t>
      </w:r>
      <w:r>
        <w:rPr>
          <w:rFonts w:ascii="黑体" w:hAnsi="宋体" w:eastAsia="黑体"/>
          <w:b/>
          <w:szCs w:val="24"/>
        </w:rPr>
        <w:t>P2</w:t>
      </w:r>
      <w:r>
        <w:rPr>
          <w:rFonts w:hint="eastAsia" w:ascii="宋体" w:hAnsi="宋体"/>
          <w:szCs w:val="24"/>
        </w:rPr>
        <w:t>、</w:t>
      </w:r>
      <w:r>
        <w:rPr>
          <w:rFonts w:ascii="黑体" w:hAnsi="宋体" w:eastAsia="黑体"/>
          <w:b/>
          <w:szCs w:val="24"/>
        </w:rPr>
        <w:t>C2</w:t>
      </w:r>
      <w:r>
        <w:rPr>
          <w:rFonts w:hint="eastAsia" w:ascii="宋体" w:hAnsi="宋体"/>
          <w:szCs w:val="24"/>
        </w:rPr>
        <w:t>接口开始对应连接到被测</w:t>
      </w:r>
      <w:r>
        <w:rPr>
          <w:rFonts w:ascii="黑体" w:hAnsi="宋体" w:eastAsia="黑体"/>
          <w:b/>
          <w:szCs w:val="24"/>
        </w:rPr>
        <w:t>C1</w:t>
      </w:r>
      <w:r>
        <w:rPr>
          <w:rFonts w:hint="eastAsia" w:ascii="黑体" w:hAnsi="宋体" w:eastAsia="黑体"/>
          <w:b/>
          <w:szCs w:val="24"/>
        </w:rPr>
        <w:t>、</w:t>
      </w:r>
      <w:r>
        <w:rPr>
          <w:rFonts w:ascii="黑体" w:hAnsi="宋体" w:eastAsia="黑体"/>
          <w:b/>
          <w:szCs w:val="24"/>
        </w:rPr>
        <w:t>P1</w:t>
      </w:r>
      <w:r>
        <w:rPr>
          <w:rFonts w:hint="eastAsia" w:ascii="黑体" w:hAnsi="宋体" w:eastAsia="黑体"/>
          <w:b/>
          <w:szCs w:val="24"/>
        </w:rPr>
        <w:t>、</w:t>
      </w:r>
      <w:r>
        <w:rPr>
          <w:rFonts w:ascii="黑体" w:hAnsi="宋体" w:eastAsia="黑体"/>
          <w:b/>
          <w:szCs w:val="24"/>
        </w:rPr>
        <w:t>P2</w:t>
      </w:r>
      <w:r>
        <w:rPr>
          <w:rFonts w:hint="eastAsia" w:ascii="宋体" w:hAnsi="宋体"/>
          <w:szCs w:val="24"/>
        </w:rPr>
        <w:t>、</w:t>
      </w:r>
      <w:r>
        <w:rPr>
          <w:rFonts w:ascii="黑体" w:hAnsi="宋体" w:eastAsia="黑体"/>
          <w:b/>
          <w:szCs w:val="24"/>
        </w:rPr>
        <w:t>C2</w:t>
      </w:r>
      <w:r>
        <w:rPr>
          <w:rFonts w:hint="eastAsia" w:ascii="宋体" w:hAnsi="宋体"/>
          <w:szCs w:val="24"/>
        </w:rPr>
        <w:t>辅助接地棒上。</w:t>
      </w:r>
    </w:p>
    <w:p>
      <w:pPr>
        <w:ind w:firstLine="480" w:firstLineChars="200"/>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jc w:val="center"/>
        <w:rPr>
          <w:b/>
          <w:szCs w:val="24"/>
        </w:rPr>
      </w:pPr>
      <w:r>
        <w:rPr>
          <w:rFonts w:hint="eastAsia"/>
          <w:b/>
          <w:szCs w:val="24"/>
        </w:rPr>
        <w:t>接线示意图</w:t>
      </w:r>
    </w:p>
    <w:p>
      <w:pPr>
        <w:spacing w:line="360" w:lineRule="exact"/>
        <w:ind w:firstLine="480" w:firstLineChars="200"/>
        <w:rPr>
          <w:rFonts w:ascii="宋体" w:hAnsi="宋体" w:cs="Arial"/>
          <w:szCs w:val="24"/>
        </w:rPr>
      </w:pPr>
      <w:r>
        <w:rPr>
          <w:rFonts w:hint="eastAsia" w:ascii="宋体" w:hAnsi="宋体"/>
          <w:szCs w:val="24"/>
        </w:rPr>
        <w:t>连接好测试线后，按“</w:t>
      </w:r>
      <w:r>
        <w:rPr>
          <w:rFonts w:hint="eastAsia" w:ascii="宋体" w:hAnsi="宋体"/>
          <w:szCs w:val="24"/>
          <w:bdr w:val="single" w:color="auto" w:sz="4" w:space="0"/>
        </w:rPr>
        <w:t>土壤电阻率模式</w:t>
      </w:r>
      <w:r>
        <w:rPr>
          <w:rFonts w:hint="eastAsia" w:ascii="宋体" w:hAnsi="宋体"/>
          <w:szCs w:val="24"/>
        </w:rPr>
        <w:t>”按钮</w:t>
      </w:r>
      <w:r>
        <w:rPr>
          <w:rFonts w:hint="eastAsia" w:ascii="宋体" w:hAnsi="宋体" w:cs="Arial"/>
          <w:szCs w:val="24"/>
        </w:rPr>
        <w:t>，进入接地电阻</w:t>
      </w:r>
      <w:r>
        <w:rPr>
          <w:rFonts w:hint="eastAsia" w:ascii="宋体" w:hAnsi="宋体"/>
          <w:szCs w:val="24"/>
        </w:rPr>
        <w:t>测试模式，</w:t>
      </w:r>
      <w:r>
        <w:rPr>
          <w:rFonts w:hint="eastAsia" w:ascii="宋体" w:hAnsi="宋体" w:cs="Arial"/>
          <w:szCs w:val="24"/>
        </w:rPr>
        <w:t>按</w:t>
      </w:r>
      <w:r>
        <w:rPr>
          <w:rFonts w:ascii="宋体" w:hAnsi="宋体" w:cs="Arial"/>
          <w:szCs w:val="24"/>
        </w:rPr>
        <w:t xml:space="preserve"> </w:t>
      </w:r>
      <w:r>
        <w:rPr>
          <w:rFonts w:hint="eastAsia" w:ascii="宋体" w:hAnsi="宋体" w:cs="Arial"/>
          <w:szCs w:val="24"/>
        </w:rPr>
        <w:t>“</w:t>
      </w:r>
      <w:r>
        <w:rPr>
          <w:rFonts w:hint="eastAsia" w:ascii="宋体" w:hAnsi="宋体" w:cs="Arial"/>
          <w:szCs w:val="24"/>
          <w:bdr w:val="single" w:color="auto" w:sz="4" w:space="0"/>
        </w:rPr>
        <w:t>左右键</w:t>
      </w:r>
      <w:r>
        <w:rPr>
          <w:rFonts w:hint="eastAsia" w:ascii="宋体" w:hAnsi="宋体" w:cs="Arial"/>
          <w:szCs w:val="24"/>
        </w:rPr>
        <w:t>”设定测试电流值和测试频率和测量间距，按“</w:t>
      </w:r>
      <w:r>
        <w:rPr>
          <w:rFonts w:hint="eastAsia" w:ascii="宋体" w:hAnsi="宋体" w:cs="Arial"/>
          <w:szCs w:val="24"/>
          <w:bdr w:val="single" w:color="auto" w:sz="4" w:space="0"/>
        </w:rPr>
        <w:t>测试键</w:t>
      </w:r>
      <w:r>
        <w:rPr>
          <w:rFonts w:hint="eastAsia" w:ascii="宋体" w:hAnsi="宋体" w:cs="Arial"/>
          <w:szCs w:val="24"/>
        </w:rPr>
        <w:t>”进行测试，测试倒计时完成后，屏幕显示接土壤电阻率值，测试完成后按“</w:t>
      </w:r>
      <w:r>
        <w:rPr>
          <w:rFonts w:hint="eastAsia" w:ascii="宋体" w:hAnsi="宋体" w:cs="Arial"/>
          <w:szCs w:val="24"/>
          <w:bdr w:val="single" w:color="auto" w:sz="4" w:space="0"/>
        </w:rPr>
        <w:t>打印</w:t>
      </w:r>
      <w:r>
        <w:rPr>
          <w:rFonts w:hint="eastAsia" w:ascii="宋体" w:hAnsi="宋体" w:cs="Arial"/>
          <w:szCs w:val="24"/>
        </w:rPr>
        <w:t>”键进行打印，也可以按“</w:t>
      </w:r>
      <w:r>
        <w:rPr>
          <w:rFonts w:hint="eastAsia" w:ascii="宋体" w:hAnsi="宋体" w:cs="Arial"/>
          <w:szCs w:val="24"/>
          <w:bdr w:val="single" w:color="auto" w:sz="4" w:space="0"/>
        </w:rPr>
        <w:t>存储</w:t>
      </w:r>
      <w:r>
        <w:rPr>
          <w:rFonts w:hint="eastAsia" w:ascii="宋体" w:hAnsi="宋体" w:cs="Arial"/>
          <w:szCs w:val="24"/>
        </w:rPr>
        <w:t>”键进行测试数据存储，按“</w:t>
      </w:r>
      <w:r>
        <w:rPr>
          <w:rFonts w:hint="eastAsia" w:ascii="宋体" w:hAnsi="宋体" w:cs="Arial"/>
          <w:szCs w:val="24"/>
          <w:bdr w:val="single" w:color="auto" w:sz="4" w:space="0"/>
        </w:rPr>
        <w:t>退出</w:t>
      </w:r>
      <w:r>
        <w:rPr>
          <w:rFonts w:hint="eastAsia" w:ascii="宋体" w:hAnsi="宋体" w:cs="Arial"/>
          <w:szCs w:val="24"/>
        </w:rPr>
        <w:t>”键返回主界面。</w:t>
      </w:r>
    </w:p>
    <w:p>
      <w:pPr>
        <w:spacing w:line="360" w:lineRule="exact"/>
        <w:ind w:firstLine="480" w:firstLineChars="200"/>
        <w:rPr>
          <w:rFonts w:ascii="宋体" w:hAnsi="宋体" w:cs="Arial"/>
          <w:szCs w:val="24"/>
        </w:rPr>
      </w:pPr>
      <w:r>
        <w:drawing>
          <wp:anchor distT="0" distB="0" distL="114300" distR="114300" simplePos="0" relativeHeight="251685888" behindDoc="0" locked="0" layoutInCell="1" allowOverlap="1">
            <wp:simplePos x="0" y="0"/>
            <wp:positionH relativeFrom="column">
              <wp:align>right</wp:align>
            </wp:positionH>
            <wp:positionV relativeFrom="paragraph">
              <wp:posOffset>90170</wp:posOffset>
            </wp:positionV>
            <wp:extent cx="2999105" cy="1800225"/>
            <wp:effectExtent l="0" t="0" r="0" b="9525"/>
            <wp:wrapNone/>
            <wp:docPr id="45" name="图片 45" descr="3 土壤电阻率测试前(改距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3 土壤电阻率测试前(改距离)"/>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2999105" cy="1800225"/>
                    </a:xfrm>
                    <a:prstGeom prst="rect">
                      <a:avLst/>
                    </a:prstGeom>
                    <a:noFill/>
                  </pic:spPr>
                </pic:pic>
              </a:graphicData>
            </a:graphic>
          </wp:anchor>
        </w:drawing>
      </w:r>
      <w:r>
        <w:rPr>
          <w:rFonts w:ascii="宋体" w:hAnsi="宋体" w:cs="Arial"/>
          <w:szCs w:val="24"/>
        </w:rPr>
        <w:drawing>
          <wp:anchor distT="0" distB="0" distL="114300" distR="114300" simplePos="0" relativeHeight="251684864" behindDoc="0" locked="0" layoutInCell="1" allowOverlap="1">
            <wp:simplePos x="0" y="0"/>
            <wp:positionH relativeFrom="column">
              <wp:align>left</wp:align>
            </wp:positionH>
            <wp:positionV relativeFrom="paragraph">
              <wp:posOffset>90170</wp:posOffset>
            </wp:positionV>
            <wp:extent cx="3002915" cy="1800225"/>
            <wp:effectExtent l="0" t="0" r="6985" b="9525"/>
            <wp:wrapNone/>
            <wp:docPr id="44" name="图片 44" descr="1 首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1 首页"/>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3002915" cy="1800225"/>
                    </a:xfrm>
                    <a:prstGeom prst="rect">
                      <a:avLst/>
                    </a:prstGeom>
                    <a:noFill/>
                  </pic:spPr>
                </pic:pic>
              </a:graphicData>
            </a:graphic>
          </wp:anchor>
        </w:drawing>
      </w: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r>
        <w:drawing>
          <wp:anchor distT="0" distB="0" distL="114300" distR="114300" simplePos="0" relativeHeight="251687936" behindDoc="0" locked="0" layoutInCell="1" allowOverlap="1">
            <wp:simplePos x="0" y="0"/>
            <wp:positionH relativeFrom="column">
              <wp:align>right</wp:align>
            </wp:positionH>
            <wp:positionV relativeFrom="paragraph">
              <wp:posOffset>0</wp:posOffset>
            </wp:positionV>
            <wp:extent cx="2995930" cy="1801495"/>
            <wp:effectExtent l="0" t="0" r="0" b="8255"/>
            <wp:wrapNone/>
            <wp:docPr id="47" name="图片 47" descr="7 土壤电阻率测试结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7 土壤电阻率测试结束"/>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2995930" cy="1801495"/>
                    </a:xfrm>
                    <a:prstGeom prst="rect">
                      <a:avLst/>
                    </a:prstGeom>
                    <a:noFill/>
                  </pic:spPr>
                </pic:pic>
              </a:graphicData>
            </a:graphic>
          </wp:anchor>
        </w:drawing>
      </w:r>
      <w:r>
        <w:rPr>
          <w:rFonts w:ascii="宋体" w:hAnsi="宋体" w:cs="Arial"/>
          <w:szCs w:val="24"/>
        </w:rPr>
        <w:drawing>
          <wp:anchor distT="0" distB="0" distL="114300" distR="114300" simplePos="0" relativeHeight="251686912" behindDoc="0" locked="0" layoutInCell="1" allowOverlap="1">
            <wp:simplePos x="0" y="0"/>
            <wp:positionH relativeFrom="column">
              <wp:align>left</wp:align>
            </wp:positionH>
            <wp:positionV relativeFrom="paragraph">
              <wp:posOffset>0</wp:posOffset>
            </wp:positionV>
            <wp:extent cx="2999105" cy="1800225"/>
            <wp:effectExtent l="0" t="0" r="0" b="9525"/>
            <wp:wrapNone/>
            <wp:docPr id="46" name="图片 46" descr="5 正在测试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5 正在测试中"/>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2999105" cy="1800225"/>
                    </a:xfrm>
                    <a:prstGeom prst="rect">
                      <a:avLst/>
                    </a:prstGeom>
                    <a:noFill/>
                  </pic:spPr>
                </pic:pic>
              </a:graphicData>
            </a:graphic>
          </wp:anchor>
        </w:drawing>
      </w: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cs="Arial"/>
          <w:szCs w:val="24"/>
        </w:rPr>
      </w:pPr>
    </w:p>
    <w:p>
      <w:pPr>
        <w:rPr>
          <w:szCs w:val="24"/>
        </w:rPr>
      </w:pPr>
    </w:p>
    <w:p>
      <w:pPr>
        <w:pStyle w:val="25"/>
        <w:ind w:firstLine="171" w:firstLineChars="71"/>
        <w:rPr>
          <w:sz w:val="24"/>
          <w:szCs w:val="24"/>
        </w:rPr>
      </w:pPr>
      <w:bookmarkStart w:id="13" w:name="_Toc35950472"/>
      <w:r>
        <w:rPr>
          <w:sz w:val="24"/>
          <w:szCs w:val="24"/>
        </w:rPr>
        <w:t>5</w:t>
      </w:r>
      <w:r>
        <w:rPr>
          <w:rFonts w:hint="eastAsia"/>
          <w:sz w:val="24"/>
          <w:szCs w:val="24"/>
        </w:rPr>
        <w:t>、接触电压、接触电位差的测试</w:t>
      </w:r>
      <w:bookmarkEnd w:id="13"/>
    </w:p>
    <w:p>
      <w:pPr>
        <w:ind w:firstLine="480" w:firstLineChars="200"/>
        <w:rPr>
          <w:rFonts w:ascii="宋体" w:cs="Arial"/>
          <w:szCs w:val="24"/>
        </w:rPr>
      </w:pPr>
      <w:r>
        <w:rPr>
          <w:rFonts w:hint="eastAsia" w:ascii="宋体" w:hAnsi="宋体" w:cs="Arial"/>
          <w:szCs w:val="24"/>
        </w:rPr>
        <w:t>接触电压的测试接线图如下图所示。</w:t>
      </w:r>
    </w:p>
    <w:p>
      <w:pPr>
        <w:ind w:firstLine="482" w:firstLineChars="200"/>
        <w:rPr>
          <w:rFonts w:ascii="宋体" w:cs="Arial"/>
          <w:b/>
          <w:szCs w:val="24"/>
        </w:rPr>
      </w:pPr>
      <w:r>
        <w:rPr>
          <w:rFonts w:hint="eastAsia" w:ascii="宋体" w:hAnsi="宋体" w:cs="Arial"/>
          <w:b/>
          <w:szCs w:val="24"/>
        </w:rPr>
        <w:t>注意：</w:t>
      </w:r>
    </w:p>
    <w:p>
      <w:pPr>
        <w:pStyle w:val="22"/>
        <w:numPr>
          <w:ilvl w:val="0"/>
          <w:numId w:val="6"/>
        </w:numPr>
        <w:adjustRightInd w:val="0"/>
        <w:ind w:left="722" w:hanging="240" w:firstLineChars="0"/>
        <w:rPr>
          <w:rFonts w:ascii="宋体" w:cs="Arial"/>
          <w:szCs w:val="24"/>
        </w:rPr>
      </w:pPr>
      <w:r>
        <w:rPr>
          <w:rFonts w:hint="eastAsia" w:ascii="宋体" w:hAnsi="宋体" w:cs="Arial"/>
          <w:szCs w:val="24"/>
        </w:rPr>
        <w:t>在离接地装置较远处打一个地桩作为电流极，该电流极离接地装置边缘的距离仍取为接地装置最大对角线长度</w:t>
      </w:r>
      <w:r>
        <w:rPr>
          <w:rFonts w:ascii="宋体" w:hAnsi="宋体" w:cs="Arial"/>
          <w:szCs w:val="24"/>
        </w:rPr>
        <w:t>D</w:t>
      </w:r>
      <w:r>
        <w:rPr>
          <w:rFonts w:hint="eastAsia" w:ascii="宋体" w:hAnsi="宋体" w:cs="Arial"/>
          <w:szCs w:val="24"/>
        </w:rPr>
        <w:t>的</w:t>
      </w:r>
      <w:r>
        <w:rPr>
          <w:rFonts w:ascii="宋体" w:hAnsi="宋体" w:cs="Arial"/>
          <w:szCs w:val="24"/>
        </w:rPr>
        <w:t>4</w:t>
      </w:r>
      <w:r>
        <w:rPr>
          <w:rFonts w:hint="eastAsia" w:ascii="宋体" w:hAnsi="宋体" w:cs="Arial"/>
          <w:szCs w:val="24"/>
        </w:rPr>
        <w:t>倍以上。</w:t>
      </w:r>
    </w:p>
    <w:p>
      <w:pPr>
        <w:pStyle w:val="22"/>
        <w:numPr>
          <w:ilvl w:val="0"/>
          <w:numId w:val="6"/>
        </w:numPr>
        <w:adjustRightInd w:val="0"/>
        <w:ind w:left="722" w:hanging="240" w:firstLineChars="0"/>
        <w:rPr>
          <w:rFonts w:ascii="宋体" w:cs="Arial"/>
          <w:szCs w:val="24"/>
        </w:rPr>
      </w:pPr>
      <w:r>
        <w:rPr>
          <w:rFonts w:hint="eastAsia" w:ascii="宋体" w:hAnsi="宋体" w:cs="Arial"/>
          <w:szCs w:val="24"/>
        </w:rPr>
        <w:t>仪器的</w:t>
      </w:r>
      <w:r>
        <w:rPr>
          <w:rFonts w:ascii="宋体" w:hAnsi="宋体" w:cs="Arial"/>
          <w:szCs w:val="24"/>
        </w:rPr>
        <w:t xml:space="preserve">P2 </w:t>
      </w:r>
      <w:r>
        <w:rPr>
          <w:rFonts w:hint="eastAsia" w:ascii="宋体" w:hAnsi="宋体" w:cs="Arial"/>
          <w:szCs w:val="24"/>
        </w:rPr>
        <w:t>端子接至设备架构上的</w:t>
      </w:r>
      <w:r>
        <w:rPr>
          <w:rFonts w:ascii="宋体" w:hAnsi="宋体" w:cs="Arial"/>
          <w:szCs w:val="24"/>
        </w:rPr>
        <w:t xml:space="preserve">Pa </w:t>
      </w:r>
      <w:r>
        <w:rPr>
          <w:rFonts w:hint="eastAsia" w:ascii="宋体" w:hAnsi="宋体" w:cs="Arial"/>
          <w:szCs w:val="24"/>
        </w:rPr>
        <w:t>点，</w:t>
      </w:r>
      <w:r>
        <w:rPr>
          <w:rFonts w:ascii="宋体" w:hAnsi="宋体" w:cs="Arial"/>
          <w:szCs w:val="24"/>
        </w:rPr>
        <w:t xml:space="preserve">Pa </w:t>
      </w:r>
      <w:r>
        <w:rPr>
          <w:rFonts w:hint="eastAsia" w:ascii="宋体" w:hAnsi="宋体" w:cs="Arial"/>
          <w:szCs w:val="24"/>
        </w:rPr>
        <w:t>距地面高度为</w:t>
      </w:r>
      <w:r>
        <w:rPr>
          <w:rFonts w:ascii="宋体" w:hAnsi="宋体" w:cs="Arial"/>
          <w:szCs w:val="24"/>
        </w:rPr>
        <w:t xml:space="preserve">2 </w:t>
      </w:r>
      <w:r>
        <w:rPr>
          <w:rFonts w:hint="eastAsia" w:ascii="宋体" w:hAnsi="宋体" w:cs="Arial"/>
          <w:szCs w:val="24"/>
        </w:rPr>
        <w:t>米。仪器的</w:t>
      </w:r>
      <w:r>
        <w:rPr>
          <w:rFonts w:ascii="宋体" w:hAnsi="宋体" w:cs="Arial"/>
          <w:szCs w:val="24"/>
        </w:rPr>
        <w:t xml:space="preserve">P1 </w:t>
      </w:r>
      <w:r>
        <w:rPr>
          <w:rFonts w:hint="eastAsia" w:ascii="宋体" w:hAnsi="宋体" w:cs="Arial"/>
          <w:szCs w:val="24"/>
        </w:rPr>
        <w:t>端子接至模拟脚的电极</w:t>
      </w:r>
      <w:r>
        <w:rPr>
          <w:rFonts w:ascii="宋体" w:hAnsi="宋体" w:cs="Arial"/>
          <w:szCs w:val="24"/>
        </w:rPr>
        <w:t>Pb</w:t>
      </w:r>
      <w:r>
        <w:rPr>
          <w:rFonts w:hint="eastAsia" w:ascii="宋体" w:hAnsi="宋体" w:cs="Arial"/>
          <w:szCs w:val="24"/>
        </w:rPr>
        <w:t>（该电极使用</w:t>
      </w:r>
      <w:r>
        <w:rPr>
          <w:rFonts w:ascii="宋体" w:hAnsi="宋体" w:cs="Arial"/>
          <w:szCs w:val="24"/>
        </w:rPr>
        <w:t>20cm</w:t>
      </w:r>
      <w:r>
        <w:rPr>
          <w:rFonts w:hint="eastAsia" w:ascii="宋体" w:hAnsi="宋体" w:cs="Arial"/>
          <w:szCs w:val="24"/>
        </w:rPr>
        <w:t>辅助接地针插在地上作为电极，水泥地面可采用包裹湿布的直径为</w:t>
      </w:r>
      <w:r>
        <w:rPr>
          <w:rFonts w:ascii="宋体" w:hAnsi="宋体" w:cs="Arial"/>
          <w:szCs w:val="24"/>
        </w:rPr>
        <w:t xml:space="preserve">20cm </w:t>
      </w:r>
      <w:r>
        <w:rPr>
          <w:rFonts w:hint="eastAsia" w:ascii="宋体" w:hAnsi="宋体" w:cs="Arial"/>
          <w:szCs w:val="24"/>
        </w:rPr>
        <w:t>的金属圆盘，并压上重物）。电极中心距设备边缘距离为</w:t>
      </w:r>
      <w:r>
        <w:rPr>
          <w:rFonts w:ascii="宋体" w:hAnsi="宋体" w:cs="Arial"/>
          <w:szCs w:val="24"/>
        </w:rPr>
        <w:t xml:space="preserve">1 </w:t>
      </w:r>
      <w:r>
        <w:rPr>
          <w:rFonts w:hint="eastAsia" w:ascii="宋体" w:hAnsi="宋体" w:cs="Arial"/>
          <w:szCs w:val="24"/>
        </w:rPr>
        <w:t>米。仪器</w:t>
      </w:r>
      <w:r>
        <w:rPr>
          <w:rFonts w:ascii="宋体" w:hAnsi="宋体" w:cs="Arial"/>
          <w:szCs w:val="24"/>
        </w:rPr>
        <w:t xml:space="preserve">P1 </w:t>
      </w:r>
      <w:r>
        <w:rPr>
          <w:rFonts w:hint="eastAsia" w:ascii="宋体" w:hAnsi="宋体" w:cs="Arial"/>
          <w:szCs w:val="24"/>
        </w:rPr>
        <w:t>与</w:t>
      </w:r>
      <w:r>
        <w:rPr>
          <w:rFonts w:ascii="宋体" w:hAnsi="宋体" w:cs="Arial"/>
          <w:szCs w:val="24"/>
        </w:rPr>
        <w:t xml:space="preserve">P2 </w:t>
      </w:r>
      <w:r>
        <w:rPr>
          <w:rFonts w:hint="eastAsia" w:ascii="宋体" w:hAnsi="宋体" w:cs="Arial"/>
          <w:szCs w:val="24"/>
        </w:rPr>
        <w:t>端子间并联等效人体电阻</w:t>
      </w:r>
      <w:r>
        <w:rPr>
          <w:rFonts w:ascii="宋体" w:hAnsi="宋体" w:cs="Arial"/>
          <w:szCs w:val="24"/>
        </w:rPr>
        <w:t>Rm</w:t>
      </w:r>
      <w:r>
        <w:rPr>
          <w:rFonts w:hint="eastAsia" w:ascii="宋体" w:hAnsi="宋体" w:cs="Arial"/>
          <w:szCs w:val="24"/>
        </w:rPr>
        <w:t>，一般取</w:t>
      </w:r>
      <w:r>
        <w:rPr>
          <w:rFonts w:ascii="宋体" w:hAnsi="宋体" w:cs="Arial"/>
          <w:szCs w:val="24"/>
        </w:rPr>
        <w:t>Rm=1.5K</w:t>
      </w:r>
      <w:r>
        <w:rPr>
          <w:rFonts w:hint="eastAsia" w:ascii="宋体" w:hAnsi="宋体" w:cs="Arial"/>
          <w:szCs w:val="24"/>
        </w:rPr>
        <w:t>Ω</w:t>
      </w:r>
      <w:r>
        <w:rPr>
          <w:rFonts w:hint="eastAsia" w:ascii="宋体" w:hAnsi="宋体" w:cs="Arial"/>
          <w:b/>
          <w:szCs w:val="24"/>
        </w:rPr>
        <w:t>（仪表内置此电阻，不需另外连接电阻）</w:t>
      </w:r>
      <w:r>
        <w:rPr>
          <w:rFonts w:hint="eastAsia" w:ascii="宋体" w:hAnsi="宋体" w:cs="Arial"/>
          <w:szCs w:val="24"/>
        </w:rPr>
        <w:t>。</w:t>
      </w:r>
    </w:p>
    <w:p>
      <w:pPr>
        <w:rPr>
          <w:szCs w:val="24"/>
        </w:rPr>
      </w:pPr>
      <w:r>
        <w:drawing>
          <wp:anchor distT="0" distB="0" distL="114300" distR="114300" simplePos="0" relativeHeight="251669504" behindDoc="0" locked="0" layoutInCell="1" allowOverlap="1">
            <wp:simplePos x="0" y="0"/>
            <wp:positionH relativeFrom="column">
              <wp:posOffset>727710</wp:posOffset>
            </wp:positionH>
            <wp:positionV relativeFrom="paragraph">
              <wp:posOffset>10795</wp:posOffset>
            </wp:positionV>
            <wp:extent cx="4618355" cy="1724025"/>
            <wp:effectExtent l="0" t="0" r="0" b="9525"/>
            <wp:wrapNone/>
            <wp:docPr id="1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pic:cNvPicPr>
                      <a:picLocks noChangeAspect="1" noChangeArrowheads="1"/>
                    </pic:cNvPicPr>
                  </pic:nvPicPr>
                  <pic:blipFill>
                    <a:blip r:embed="rId29">
                      <a:extLst>
                        <a:ext uri="{28A0092B-C50C-407E-A947-70E740481C1C}">
                          <a14:useLocalDpi xmlns:a14="http://schemas.microsoft.com/office/drawing/2010/main" val="0"/>
                        </a:ext>
                      </a:extLst>
                    </a:blip>
                    <a:srcRect t="7368" b="17424"/>
                    <a:stretch>
                      <a:fillRect/>
                    </a:stretch>
                  </pic:blipFill>
                  <pic:spPr>
                    <a:xfrm>
                      <a:off x="0" y="0"/>
                      <a:ext cx="4618355" cy="1724025"/>
                    </a:xfrm>
                    <a:prstGeom prst="rect">
                      <a:avLst/>
                    </a:prstGeom>
                    <a:noFill/>
                  </pic:spPr>
                </pic:pic>
              </a:graphicData>
            </a:graphic>
          </wp:anchor>
        </w:drawing>
      </w: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jc w:val="center"/>
        <w:rPr>
          <w:b/>
          <w:szCs w:val="24"/>
        </w:rPr>
      </w:pPr>
      <w:r>
        <w:rPr>
          <w:rFonts w:hint="eastAsia"/>
          <w:b/>
          <w:szCs w:val="24"/>
        </w:rPr>
        <w:t>接触电压、接触电位差测试接线示意图</w:t>
      </w:r>
    </w:p>
    <w:p>
      <w:pPr>
        <w:ind w:firstLine="2040" w:firstLineChars="850"/>
        <w:rPr>
          <w:rFonts w:ascii="Arial" w:hAnsi="Arial" w:cs="Arial"/>
          <w:szCs w:val="24"/>
        </w:rPr>
      </w:pPr>
      <w:r>
        <w:rPr>
          <w:rFonts w:ascii="Arial" w:hAnsi="Arial" w:cs="Arial"/>
          <w:szCs w:val="24"/>
        </w:rPr>
        <w:t>s—</w:t>
      </w:r>
      <w:r>
        <w:rPr>
          <w:rFonts w:hint="eastAsia" w:ascii="Arial" w:hAnsi="Arial" w:cs="Arial"/>
          <w:szCs w:val="24"/>
        </w:rPr>
        <w:t>设备架构；</w:t>
      </w:r>
      <w:r>
        <w:rPr>
          <w:szCs w:val="24"/>
        </w:rPr>
        <w:t>G—</w:t>
      </w:r>
      <w:r>
        <w:rPr>
          <w:rFonts w:hint="eastAsia" w:ascii="Arial" w:hAnsi="Arial" w:cs="Arial"/>
          <w:szCs w:val="24"/>
        </w:rPr>
        <w:t>接地装置；</w:t>
      </w:r>
      <w:r>
        <w:rPr>
          <w:rFonts w:ascii="Arial" w:hAnsi="Arial" w:cs="Arial"/>
          <w:szCs w:val="24"/>
        </w:rPr>
        <w:t>C—</w:t>
      </w:r>
      <w:r>
        <w:rPr>
          <w:rFonts w:hint="eastAsia" w:ascii="Arial" w:hAnsi="Arial" w:cs="Arial"/>
          <w:szCs w:val="24"/>
        </w:rPr>
        <w:t>电流极；</w:t>
      </w:r>
      <w:r>
        <w:rPr>
          <w:rFonts w:ascii="Arial" w:hAnsi="Arial" w:cs="Arial"/>
          <w:szCs w:val="24"/>
        </w:rPr>
        <w:t xml:space="preserve"> </w:t>
      </w:r>
    </w:p>
    <w:p>
      <w:pPr>
        <w:ind w:firstLine="2040" w:firstLineChars="850"/>
        <w:rPr>
          <w:szCs w:val="24"/>
        </w:rPr>
      </w:pPr>
      <w:r>
        <w:rPr>
          <w:szCs w:val="24"/>
        </w:rPr>
        <w:t>P</w:t>
      </w:r>
      <w:r>
        <w:rPr>
          <w:szCs w:val="24"/>
          <w:vertAlign w:val="subscript"/>
        </w:rPr>
        <w:t>b</w:t>
      </w:r>
      <w:r>
        <w:rPr>
          <w:szCs w:val="24"/>
        </w:rPr>
        <w:t>—</w:t>
      </w:r>
      <w:r>
        <w:rPr>
          <w:rFonts w:hint="eastAsia"/>
          <w:szCs w:val="24"/>
        </w:rPr>
        <w:t>模拟人脚的金属板；</w:t>
      </w:r>
      <w:r>
        <w:rPr>
          <w:szCs w:val="24"/>
        </w:rPr>
        <w:t>R</w:t>
      </w:r>
      <w:r>
        <w:rPr>
          <w:szCs w:val="24"/>
          <w:vertAlign w:val="subscript"/>
        </w:rPr>
        <w:t>m</w:t>
      </w:r>
      <w:r>
        <w:rPr>
          <w:szCs w:val="24"/>
        </w:rPr>
        <w:t>—</w:t>
      </w:r>
      <w:r>
        <w:rPr>
          <w:rFonts w:hint="eastAsia"/>
          <w:szCs w:val="24"/>
        </w:rPr>
        <w:t>等效人体电阻。</w:t>
      </w:r>
    </w:p>
    <w:p>
      <w:pPr>
        <w:rPr>
          <w:szCs w:val="24"/>
        </w:rPr>
      </w:pPr>
    </w:p>
    <w:p>
      <w:pPr>
        <w:spacing w:line="360" w:lineRule="exact"/>
        <w:ind w:firstLine="480" w:firstLineChars="200"/>
        <w:rPr>
          <w:rFonts w:ascii="宋体" w:hAnsi="宋体" w:cs="Arial"/>
          <w:szCs w:val="24"/>
        </w:rPr>
      </w:pPr>
      <w:r>
        <w:rPr>
          <w:rFonts w:hint="eastAsia" w:ascii="宋体" w:hAnsi="宋体"/>
          <w:szCs w:val="24"/>
        </w:rPr>
        <w:t>连接好测试线后，按“</w:t>
      </w:r>
      <w:r>
        <w:rPr>
          <w:rFonts w:hint="eastAsia" w:ascii="宋体" w:hAnsi="宋体"/>
          <w:szCs w:val="24"/>
          <w:bdr w:val="single" w:color="auto" w:sz="4" w:space="0"/>
        </w:rPr>
        <w:t>接触电压模式</w:t>
      </w:r>
      <w:r>
        <w:rPr>
          <w:rFonts w:hint="eastAsia" w:ascii="宋体" w:hAnsi="宋体"/>
          <w:szCs w:val="24"/>
        </w:rPr>
        <w:t>”按钮</w:t>
      </w:r>
      <w:r>
        <w:rPr>
          <w:rFonts w:hint="eastAsia" w:ascii="宋体" w:hAnsi="宋体" w:cs="Arial"/>
          <w:szCs w:val="24"/>
        </w:rPr>
        <w:t>，进入接地电阻</w:t>
      </w:r>
      <w:r>
        <w:rPr>
          <w:rFonts w:hint="eastAsia" w:ascii="宋体" w:hAnsi="宋体"/>
          <w:szCs w:val="24"/>
        </w:rPr>
        <w:t>测试模式，</w:t>
      </w:r>
      <w:r>
        <w:rPr>
          <w:rFonts w:hint="eastAsia" w:ascii="宋体" w:hAnsi="宋体" w:cs="Arial"/>
          <w:szCs w:val="24"/>
        </w:rPr>
        <w:t>按</w:t>
      </w:r>
      <w:r>
        <w:rPr>
          <w:rFonts w:ascii="宋体" w:hAnsi="宋体" w:cs="Arial"/>
          <w:szCs w:val="24"/>
        </w:rPr>
        <w:t xml:space="preserve"> </w:t>
      </w:r>
      <w:r>
        <w:rPr>
          <w:rFonts w:hint="eastAsia" w:ascii="宋体" w:hAnsi="宋体" w:cs="Arial"/>
          <w:szCs w:val="24"/>
        </w:rPr>
        <w:t>“</w:t>
      </w:r>
      <w:r>
        <w:rPr>
          <w:rFonts w:hint="eastAsia" w:ascii="宋体" w:hAnsi="宋体" w:cs="Arial"/>
          <w:szCs w:val="24"/>
          <w:bdr w:val="single" w:color="auto" w:sz="4" w:space="0"/>
        </w:rPr>
        <w:t>左右键</w:t>
      </w:r>
      <w:r>
        <w:rPr>
          <w:rFonts w:hint="eastAsia" w:ascii="宋体" w:hAnsi="宋体" w:cs="Arial"/>
          <w:szCs w:val="24"/>
        </w:rPr>
        <w:t>”设定测试电流值、故障电流和测试频率，按“</w:t>
      </w:r>
      <w:r>
        <w:rPr>
          <w:rFonts w:hint="eastAsia" w:ascii="宋体" w:hAnsi="宋体" w:cs="Arial"/>
          <w:szCs w:val="24"/>
          <w:bdr w:val="single" w:color="auto" w:sz="4" w:space="0"/>
        </w:rPr>
        <w:t>测试键</w:t>
      </w:r>
      <w:r>
        <w:rPr>
          <w:rFonts w:hint="eastAsia" w:ascii="宋体" w:hAnsi="宋体" w:cs="Arial"/>
          <w:szCs w:val="24"/>
        </w:rPr>
        <w:t>”进行测试，测试倒计时完成后，屏幕显示电压和电流值大小，测试完成后按“</w:t>
      </w:r>
      <w:r>
        <w:rPr>
          <w:rFonts w:hint="eastAsia" w:ascii="宋体" w:hAnsi="宋体" w:cs="Arial"/>
          <w:szCs w:val="24"/>
          <w:bdr w:val="single" w:color="auto" w:sz="4" w:space="0"/>
        </w:rPr>
        <w:t>打印</w:t>
      </w:r>
      <w:r>
        <w:rPr>
          <w:rFonts w:hint="eastAsia" w:ascii="宋体" w:hAnsi="宋体" w:cs="Arial"/>
          <w:szCs w:val="24"/>
        </w:rPr>
        <w:t>”键进行打印，也可以按“</w:t>
      </w:r>
      <w:r>
        <w:rPr>
          <w:rFonts w:hint="eastAsia" w:ascii="宋体" w:hAnsi="宋体" w:cs="Arial"/>
          <w:szCs w:val="24"/>
          <w:bdr w:val="single" w:color="auto" w:sz="4" w:space="0"/>
        </w:rPr>
        <w:t>存储</w:t>
      </w:r>
      <w:r>
        <w:rPr>
          <w:rFonts w:hint="eastAsia" w:ascii="宋体" w:hAnsi="宋体" w:cs="Arial"/>
          <w:szCs w:val="24"/>
        </w:rPr>
        <w:t>”键进行测试数据存储，按“</w:t>
      </w:r>
      <w:r>
        <w:rPr>
          <w:rFonts w:hint="eastAsia" w:ascii="宋体" w:hAnsi="宋体" w:cs="Arial"/>
          <w:szCs w:val="24"/>
          <w:bdr w:val="single" w:color="auto" w:sz="4" w:space="0"/>
        </w:rPr>
        <w:t>退出</w:t>
      </w:r>
      <w:r>
        <w:rPr>
          <w:rFonts w:hint="eastAsia" w:ascii="宋体" w:hAnsi="宋体" w:cs="Arial"/>
          <w:szCs w:val="24"/>
        </w:rPr>
        <w:t>”键返回主界面。</w:t>
      </w:r>
    </w:p>
    <w:p>
      <w:pPr>
        <w:spacing w:line="360" w:lineRule="exact"/>
        <w:ind w:firstLine="480" w:firstLineChars="200"/>
        <w:rPr>
          <w:rFonts w:ascii="宋体" w:hAnsi="宋体" w:cs="Arial"/>
          <w:szCs w:val="24"/>
        </w:rPr>
      </w:pPr>
      <w:r>
        <w:drawing>
          <wp:anchor distT="0" distB="0" distL="114300" distR="114300" simplePos="0" relativeHeight="251698176" behindDoc="0" locked="0" layoutInCell="1" allowOverlap="1">
            <wp:simplePos x="0" y="0"/>
            <wp:positionH relativeFrom="column">
              <wp:align>right</wp:align>
            </wp:positionH>
            <wp:positionV relativeFrom="paragraph">
              <wp:posOffset>269875</wp:posOffset>
            </wp:positionV>
            <wp:extent cx="2995930" cy="1801495"/>
            <wp:effectExtent l="0" t="0" r="0" b="8255"/>
            <wp:wrapNone/>
            <wp:docPr id="60" name="图片 60" descr="4 电压测试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4 电压测试前"/>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2995930" cy="1801495"/>
                    </a:xfrm>
                    <a:prstGeom prst="rect">
                      <a:avLst/>
                    </a:prstGeom>
                    <a:noFill/>
                  </pic:spPr>
                </pic:pic>
              </a:graphicData>
            </a:graphic>
          </wp:anchor>
        </w:drawing>
      </w:r>
      <w:r>
        <w:rPr>
          <w:rFonts w:ascii="宋体" w:hAnsi="宋体" w:cs="Arial"/>
          <w:szCs w:val="24"/>
        </w:rPr>
        <w:drawing>
          <wp:anchor distT="0" distB="0" distL="114300" distR="114300" simplePos="0" relativeHeight="251688960" behindDoc="0" locked="0" layoutInCell="1" allowOverlap="1">
            <wp:simplePos x="0" y="0"/>
            <wp:positionH relativeFrom="column">
              <wp:align>left</wp:align>
            </wp:positionH>
            <wp:positionV relativeFrom="paragraph">
              <wp:posOffset>269875</wp:posOffset>
            </wp:positionV>
            <wp:extent cx="3002915" cy="1800225"/>
            <wp:effectExtent l="0" t="0" r="6985" b="9525"/>
            <wp:wrapNone/>
            <wp:docPr id="48" name="图片 48" descr="1 首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1 首页"/>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3002915" cy="1800225"/>
                    </a:xfrm>
                    <a:prstGeom prst="rect">
                      <a:avLst/>
                    </a:prstGeom>
                    <a:noFill/>
                  </pic:spPr>
                </pic:pic>
              </a:graphicData>
            </a:graphic>
          </wp:anchor>
        </w:drawing>
      </w: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r>
        <w:drawing>
          <wp:anchor distT="0" distB="0" distL="114300" distR="114300" simplePos="0" relativeHeight="251695104" behindDoc="0" locked="0" layoutInCell="1" allowOverlap="1">
            <wp:simplePos x="0" y="0"/>
            <wp:positionH relativeFrom="column">
              <wp:align>right</wp:align>
            </wp:positionH>
            <wp:positionV relativeFrom="paragraph">
              <wp:posOffset>360045</wp:posOffset>
            </wp:positionV>
            <wp:extent cx="2995930" cy="1801495"/>
            <wp:effectExtent l="0" t="0" r="0" b="8255"/>
            <wp:wrapNone/>
            <wp:docPr id="55" name="图片 55" descr="8 电压测试结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8 电压测试结束"/>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995930" cy="1801495"/>
                    </a:xfrm>
                    <a:prstGeom prst="rect">
                      <a:avLst/>
                    </a:prstGeom>
                    <a:noFill/>
                  </pic:spPr>
                </pic:pic>
              </a:graphicData>
            </a:graphic>
          </wp:anchor>
        </w:drawing>
      </w:r>
      <w:r>
        <w:rPr>
          <w:rFonts w:ascii="宋体" w:hAnsi="宋体" w:cs="Arial"/>
          <w:szCs w:val="24"/>
        </w:rPr>
        <w:drawing>
          <wp:anchor distT="0" distB="0" distL="114300" distR="114300" simplePos="0" relativeHeight="251689984" behindDoc="0" locked="0" layoutInCell="1" allowOverlap="1">
            <wp:simplePos x="0" y="0"/>
            <wp:positionH relativeFrom="column">
              <wp:align>left</wp:align>
            </wp:positionH>
            <wp:positionV relativeFrom="paragraph">
              <wp:posOffset>360045</wp:posOffset>
            </wp:positionV>
            <wp:extent cx="2999105" cy="1800225"/>
            <wp:effectExtent l="0" t="0" r="0" b="9525"/>
            <wp:wrapNone/>
            <wp:docPr id="49" name="图片 49" descr="5 正在测试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5 正在测试中"/>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2999105" cy="1800225"/>
                    </a:xfrm>
                    <a:prstGeom prst="rect">
                      <a:avLst/>
                    </a:prstGeom>
                    <a:noFill/>
                  </pic:spPr>
                </pic:pic>
              </a:graphicData>
            </a:graphic>
          </wp:anchor>
        </w:drawing>
      </w: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cs="Arial"/>
          <w:szCs w:val="24"/>
        </w:rPr>
      </w:pPr>
    </w:p>
    <w:p>
      <w:pPr>
        <w:spacing w:line="360" w:lineRule="exact"/>
        <w:ind w:firstLine="480" w:firstLineChars="200"/>
        <w:rPr>
          <w:rFonts w:ascii="宋体" w:cs="Arial"/>
          <w:szCs w:val="24"/>
        </w:rPr>
      </w:pPr>
    </w:p>
    <w:p>
      <w:pPr>
        <w:spacing w:line="360" w:lineRule="exact"/>
        <w:ind w:firstLine="480" w:firstLineChars="200"/>
        <w:rPr>
          <w:rFonts w:ascii="宋体" w:cs="Arial"/>
          <w:szCs w:val="24"/>
        </w:rPr>
      </w:pPr>
    </w:p>
    <w:p>
      <w:pPr>
        <w:rPr>
          <w:szCs w:val="24"/>
        </w:rPr>
      </w:pPr>
    </w:p>
    <w:p>
      <w:pPr>
        <w:rPr>
          <w:szCs w:val="24"/>
        </w:rPr>
      </w:pPr>
    </w:p>
    <w:p>
      <w:pPr>
        <w:rPr>
          <w:szCs w:val="24"/>
        </w:rPr>
      </w:pPr>
    </w:p>
    <w:p>
      <w:pPr>
        <w:spacing w:line="360" w:lineRule="exact"/>
        <w:ind w:firstLine="480" w:firstLineChars="200"/>
        <w:rPr>
          <w:szCs w:val="24"/>
        </w:rPr>
      </w:pPr>
      <w:r>
        <w:rPr>
          <w:rFonts w:hint="eastAsia"/>
          <w:szCs w:val="24"/>
        </w:rPr>
        <w:t>接触电压、接触电位差是根据以下公式计算出：</w:t>
      </w:r>
    </w:p>
    <w:p>
      <w:pPr>
        <w:spacing w:line="360" w:lineRule="exact"/>
        <w:ind w:firstLine="480" w:firstLineChars="200"/>
        <w:jc w:val="center"/>
        <w:rPr>
          <w:szCs w:val="24"/>
        </w:rPr>
      </w:pPr>
      <w:r>
        <w:rPr>
          <w:rFonts w:hint="eastAsia"/>
          <w:szCs w:val="24"/>
        </w:rPr>
        <w:t>Uj = Z * Is 或 Uj = U * Is/I</w:t>
      </w:r>
    </w:p>
    <w:p>
      <w:pPr>
        <w:spacing w:line="360" w:lineRule="exact"/>
        <w:ind w:firstLine="480" w:firstLineChars="200"/>
        <w:rPr>
          <w:szCs w:val="24"/>
        </w:rPr>
      </w:pPr>
      <w:r>
        <w:rPr>
          <w:rFonts w:hint="eastAsia"/>
          <w:szCs w:val="24"/>
        </w:rPr>
        <w:t>Uj</w:t>
      </w:r>
      <w:r>
        <w:rPr>
          <w:szCs w:val="24"/>
        </w:rPr>
        <w:t>……………………………</w:t>
      </w:r>
      <w:r>
        <w:rPr>
          <w:rFonts w:hint="eastAsia"/>
          <w:szCs w:val="24"/>
        </w:rPr>
        <w:t>接触电压或接触电位差</w:t>
      </w:r>
    </w:p>
    <w:p>
      <w:pPr>
        <w:spacing w:line="360" w:lineRule="exact"/>
        <w:ind w:firstLine="480" w:firstLineChars="200"/>
        <w:rPr>
          <w:szCs w:val="24"/>
        </w:rPr>
      </w:pPr>
      <w:r>
        <w:rPr>
          <w:rFonts w:hint="eastAsia"/>
          <w:szCs w:val="24"/>
        </w:rPr>
        <w:t>Z</w:t>
      </w:r>
      <w:r>
        <w:rPr>
          <w:szCs w:val="24"/>
        </w:rPr>
        <w:t>…………………………</w:t>
      </w:r>
      <w:r>
        <w:rPr>
          <w:rFonts w:hint="eastAsia"/>
          <w:szCs w:val="24"/>
        </w:rPr>
        <w:t>..</w:t>
      </w:r>
      <w:r>
        <w:rPr>
          <w:szCs w:val="24"/>
        </w:rPr>
        <w:t>…</w:t>
      </w:r>
      <w:r>
        <w:rPr>
          <w:rFonts w:hint="eastAsia"/>
          <w:szCs w:val="24"/>
        </w:rPr>
        <w:t>接地阻抗</w:t>
      </w:r>
    </w:p>
    <w:p>
      <w:pPr>
        <w:spacing w:line="360" w:lineRule="exact"/>
        <w:ind w:firstLine="480" w:firstLineChars="200"/>
        <w:rPr>
          <w:szCs w:val="24"/>
        </w:rPr>
      </w:pPr>
      <w:r>
        <w:rPr>
          <w:rFonts w:hint="eastAsia"/>
          <w:szCs w:val="24"/>
        </w:rPr>
        <w:t>Is</w:t>
      </w:r>
      <w:r>
        <w:rPr>
          <w:szCs w:val="24"/>
        </w:rPr>
        <w:t>…………………………</w:t>
      </w:r>
      <w:r>
        <w:rPr>
          <w:rFonts w:hint="eastAsia"/>
          <w:szCs w:val="24"/>
        </w:rPr>
        <w:t>.</w:t>
      </w:r>
      <w:r>
        <w:rPr>
          <w:szCs w:val="24"/>
        </w:rPr>
        <w:t>…</w:t>
      </w:r>
      <w:r>
        <w:rPr>
          <w:rFonts w:hint="eastAsia"/>
          <w:szCs w:val="24"/>
        </w:rPr>
        <w:t>被测接地装置内系统单相接地故障电流，测试前要设置好</w:t>
      </w:r>
    </w:p>
    <w:p>
      <w:pPr>
        <w:spacing w:line="360" w:lineRule="exact"/>
        <w:ind w:firstLine="480" w:firstLineChars="200"/>
        <w:rPr>
          <w:szCs w:val="24"/>
        </w:rPr>
      </w:pPr>
      <w:r>
        <w:rPr>
          <w:rFonts w:hint="eastAsia"/>
          <w:szCs w:val="24"/>
        </w:rPr>
        <w:t>U</w:t>
      </w:r>
      <w:r>
        <w:rPr>
          <w:szCs w:val="24"/>
        </w:rPr>
        <w:t>……………………………</w:t>
      </w:r>
      <w:r>
        <w:rPr>
          <w:rFonts w:hint="eastAsia"/>
          <w:szCs w:val="24"/>
        </w:rPr>
        <w:t>.仪表所测到的电压</w:t>
      </w:r>
    </w:p>
    <w:p>
      <w:pPr>
        <w:spacing w:line="360" w:lineRule="exact"/>
        <w:ind w:firstLine="480" w:firstLineChars="200"/>
        <w:rPr>
          <w:szCs w:val="24"/>
        </w:rPr>
      </w:pPr>
      <w:r>
        <w:rPr>
          <w:rFonts w:hint="eastAsia"/>
          <w:szCs w:val="24"/>
        </w:rPr>
        <w:t>I</w:t>
      </w:r>
      <w:r>
        <w:rPr>
          <w:szCs w:val="24"/>
        </w:rPr>
        <w:t>………………………………</w:t>
      </w:r>
      <w:r>
        <w:rPr>
          <w:rFonts w:hint="eastAsia"/>
          <w:szCs w:val="24"/>
        </w:rPr>
        <w:t>仪表测试输出电流</w:t>
      </w:r>
    </w:p>
    <w:p>
      <w:pPr>
        <w:spacing w:line="360" w:lineRule="exact"/>
        <w:ind w:firstLine="480" w:firstLineChars="200"/>
        <w:rPr>
          <w:szCs w:val="24"/>
        </w:rPr>
      </w:pPr>
    </w:p>
    <w:p>
      <w:pPr>
        <w:rPr>
          <w:szCs w:val="24"/>
        </w:rPr>
      </w:pPr>
    </w:p>
    <w:p>
      <w:pPr>
        <w:rPr>
          <w:szCs w:val="24"/>
        </w:rPr>
      </w:pPr>
    </w:p>
    <w:p>
      <w:pPr>
        <w:rPr>
          <w:szCs w:val="24"/>
        </w:rPr>
      </w:pPr>
    </w:p>
    <w:p>
      <w:pPr>
        <w:pStyle w:val="25"/>
        <w:ind w:firstLine="0" w:firstLineChars="0"/>
        <w:rPr>
          <w:sz w:val="24"/>
          <w:szCs w:val="24"/>
        </w:rPr>
      </w:pPr>
      <w:bookmarkStart w:id="14" w:name="_Toc35950473"/>
      <w:r>
        <w:rPr>
          <w:sz w:val="24"/>
          <w:szCs w:val="24"/>
        </w:rPr>
        <w:t>6</w:t>
      </w:r>
      <w:r>
        <w:rPr>
          <w:rFonts w:hint="eastAsia"/>
          <w:sz w:val="24"/>
          <w:szCs w:val="24"/>
        </w:rPr>
        <w:t>、</w:t>
      </w:r>
      <w:r>
        <w:rPr>
          <w:sz w:val="24"/>
          <w:szCs w:val="24"/>
        </w:rPr>
        <w:t xml:space="preserve"> </w:t>
      </w:r>
      <w:r>
        <w:rPr>
          <w:rFonts w:hint="eastAsia"/>
          <w:sz w:val="24"/>
          <w:szCs w:val="24"/>
        </w:rPr>
        <w:t>跨步电压、跨步电位差测试</w:t>
      </w:r>
      <w:bookmarkEnd w:id="14"/>
    </w:p>
    <w:p>
      <w:pPr>
        <w:ind w:firstLine="480" w:firstLineChars="200"/>
        <w:rPr>
          <w:rFonts w:ascii="宋体" w:cs="Arial"/>
          <w:szCs w:val="24"/>
        </w:rPr>
      </w:pPr>
      <w:r>
        <w:rPr>
          <w:rFonts w:hint="eastAsia" w:ascii="宋体" w:hAnsi="宋体" w:cs="Arial"/>
          <w:szCs w:val="24"/>
        </w:rPr>
        <w:t>接触电压的测试接线图如图所示。</w:t>
      </w:r>
    </w:p>
    <w:p>
      <w:pPr>
        <w:ind w:firstLine="482" w:firstLineChars="200"/>
        <w:rPr>
          <w:rFonts w:ascii="宋体" w:cs="Arial"/>
          <w:b/>
          <w:szCs w:val="24"/>
        </w:rPr>
      </w:pPr>
      <w:r>
        <w:rPr>
          <w:rFonts w:hint="eastAsia" w:ascii="宋体" w:hAnsi="宋体" w:cs="Arial"/>
          <w:b/>
          <w:szCs w:val="24"/>
        </w:rPr>
        <w:t>注意：</w:t>
      </w:r>
    </w:p>
    <w:p>
      <w:pPr>
        <w:pStyle w:val="22"/>
        <w:numPr>
          <w:ilvl w:val="0"/>
          <w:numId w:val="7"/>
        </w:numPr>
        <w:ind w:left="722" w:hanging="240" w:firstLineChars="0"/>
        <w:rPr>
          <w:rFonts w:ascii="宋体" w:cs="Arial"/>
          <w:szCs w:val="24"/>
        </w:rPr>
      </w:pPr>
      <w:r>
        <w:rPr>
          <w:rFonts w:hint="eastAsia" w:ascii="宋体" w:hAnsi="宋体" w:cs="Arial"/>
          <w:szCs w:val="24"/>
        </w:rPr>
        <w:t>在离接地装置较远处打一个地桩作为电流极，该电流极离接地装置边缘的距离仍取为接地装置最大对角线长度</w:t>
      </w:r>
      <w:r>
        <w:rPr>
          <w:rFonts w:ascii="宋体" w:hAnsi="宋体" w:cs="Arial"/>
          <w:szCs w:val="24"/>
        </w:rPr>
        <w:t>D</w:t>
      </w:r>
      <w:r>
        <w:rPr>
          <w:rFonts w:hint="eastAsia" w:ascii="宋体" w:hAnsi="宋体" w:cs="Arial"/>
          <w:szCs w:val="24"/>
        </w:rPr>
        <w:t>的</w:t>
      </w:r>
      <w:r>
        <w:rPr>
          <w:rFonts w:ascii="宋体" w:hAnsi="宋体" w:cs="Arial"/>
          <w:szCs w:val="24"/>
        </w:rPr>
        <w:t>4</w:t>
      </w:r>
      <w:r>
        <w:rPr>
          <w:rFonts w:hint="eastAsia" w:ascii="宋体" w:hAnsi="宋体" w:cs="Arial"/>
          <w:szCs w:val="24"/>
        </w:rPr>
        <w:t>倍以上。</w:t>
      </w:r>
    </w:p>
    <w:p>
      <w:pPr>
        <w:pStyle w:val="22"/>
        <w:numPr>
          <w:ilvl w:val="0"/>
          <w:numId w:val="7"/>
        </w:numPr>
        <w:ind w:left="722" w:hanging="240" w:firstLineChars="0"/>
        <w:rPr>
          <w:rFonts w:ascii="宋体" w:cs="Arial"/>
          <w:szCs w:val="24"/>
        </w:rPr>
      </w:pPr>
      <w:r>
        <w:rPr>
          <w:rFonts w:hint="eastAsia" w:ascii="宋体" w:hAnsi="宋体" w:cs="Arial"/>
          <w:szCs w:val="24"/>
        </w:rPr>
        <w:t>仪器的</w:t>
      </w:r>
      <w:r>
        <w:rPr>
          <w:rFonts w:ascii="宋体" w:hAnsi="宋体" w:cs="Arial"/>
          <w:szCs w:val="24"/>
        </w:rPr>
        <w:t>P1</w:t>
      </w:r>
      <w:r>
        <w:rPr>
          <w:rFonts w:hint="eastAsia" w:ascii="宋体" w:hAnsi="宋体" w:cs="Arial"/>
          <w:szCs w:val="24"/>
        </w:rPr>
        <w:t>、</w:t>
      </w:r>
      <w:r>
        <w:rPr>
          <w:rFonts w:ascii="宋体" w:hAnsi="宋体" w:cs="Arial"/>
          <w:szCs w:val="24"/>
        </w:rPr>
        <w:t>P2</w:t>
      </w:r>
      <w:r>
        <w:rPr>
          <w:rFonts w:hint="eastAsia" w:ascii="宋体" w:hAnsi="宋体" w:cs="Arial"/>
          <w:szCs w:val="24"/>
        </w:rPr>
        <w:t>端子分别接至模拟人脚的电极</w:t>
      </w:r>
      <w:r>
        <w:rPr>
          <w:rFonts w:ascii="宋体" w:hAnsi="宋体" w:cs="Arial"/>
          <w:szCs w:val="24"/>
        </w:rPr>
        <w:t>Pc</w:t>
      </w:r>
      <w:r>
        <w:rPr>
          <w:rFonts w:hint="eastAsia" w:ascii="宋体" w:hAnsi="宋体" w:cs="Arial"/>
          <w:szCs w:val="24"/>
        </w:rPr>
        <w:t>、</w:t>
      </w:r>
      <w:r>
        <w:rPr>
          <w:rFonts w:ascii="宋体" w:hAnsi="宋体" w:cs="Arial"/>
          <w:szCs w:val="24"/>
        </w:rPr>
        <w:t>Pd</w:t>
      </w:r>
      <w:r>
        <w:rPr>
          <w:rFonts w:hint="eastAsia" w:ascii="宋体" w:hAnsi="宋体" w:cs="Arial"/>
          <w:szCs w:val="24"/>
        </w:rPr>
        <w:t>（该电极使用</w:t>
      </w:r>
      <w:r>
        <w:rPr>
          <w:rFonts w:ascii="宋体" w:hAnsi="宋体" w:cs="Arial"/>
          <w:szCs w:val="24"/>
        </w:rPr>
        <w:t>20cm</w:t>
      </w:r>
      <w:r>
        <w:rPr>
          <w:rFonts w:hint="eastAsia" w:ascii="宋体" w:hAnsi="宋体" w:cs="Arial"/>
          <w:szCs w:val="24"/>
        </w:rPr>
        <w:t>辅助接地针插在地上作为电极，水泥地面可采用包裹湿布的直径为</w:t>
      </w:r>
      <w:r>
        <w:rPr>
          <w:rFonts w:ascii="宋体" w:hAnsi="宋体" w:cs="Arial"/>
          <w:szCs w:val="24"/>
        </w:rPr>
        <w:t xml:space="preserve">20cm </w:t>
      </w:r>
      <w:r>
        <w:rPr>
          <w:rFonts w:hint="eastAsia" w:ascii="宋体" w:hAnsi="宋体" w:cs="Arial"/>
          <w:szCs w:val="24"/>
        </w:rPr>
        <w:t>的金属圆盘，并压上重物）。两电极中心距离为</w:t>
      </w:r>
      <w:r>
        <w:rPr>
          <w:rFonts w:ascii="宋体" w:hAnsi="宋体" w:cs="Arial"/>
          <w:szCs w:val="24"/>
        </w:rPr>
        <w:t xml:space="preserve">1 </w:t>
      </w:r>
      <w:r>
        <w:rPr>
          <w:rFonts w:hint="eastAsia" w:ascii="宋体" w:hAnsi="宋体" w:cs="Arial"/>
          <w:szCs w:val="24"/>
        </w:rPr>
        <w:t>米。</w:t>
      </w:r>
    </w:p>
    <w:p>
      <w:pPr>
        <w:pStyle w:val="22"/>
        <w:numPr>
          <w:ilvl w:val="0"/>
          <w:numId w:val="7"/>
        </w:numPr>
        <w:ind w:left="722" w:hanging="240" w:firstLineChars="0"/>
        <w:rPr>
          <w:rFonts w:ascii="宋体" w:hAnsi="宋体" w:cs="Arial"/>
          <w:szCs w:val="24"/>
        </w:rPr>
      </w:pPr>
      <w:r>
        <w:rPr>
          <w:rFonts w:hint="eastAsia" w:ascii="宋体" w:hAnsi="宋体" w:cs="Arial"/>
          <w:szCs w:val="24"/>
        </w:rPr>
        <w:t>仪器</w:t>
      </w:r>
      <w:r>
        <w:rPr>
          <w:rFonts w:ascii="宋体" w:hAnsi="宋体" w:cs="Arial"/>
          <w:szCs w:val="24"/>
        </w:rPr>
        <w:t>P1</w:t>
      </w:r>
      <w:r>
        <w:rPr>
          <w:rFonts w:hint="eastAsia" w:ascii="宋体" w:hAnsi="宋体" w:cs="Arial"/>
          <w:szCs w:val="24"/>
        </w:rPr>
        <w:t>与</w:t>
      </w:r>
      <w:r>
        <w:rPr>
          <w:rFonts w:ascii="宋体" w:hAnsi="宋体" w:cs="Arial"/>
          <w:szCs w:val="24"/>
        </w:rPr>
        <w:t>P2</w:t>
      </w:r>
      <w:r>
        <w:rPr>
          <w:rFonts w:hint="eastAsia" w:ascii="宋体" w:hAnsi="宋体" w:cs="Arial"/>
          <w:szCs w:val="24"/>
        </w:rPr>
        <w:t>端子间并联等效人体电阻</w:t>
      </w:r>
      <w:r>
        <w:rPr>
          <w:rFonts w:ascii="宋体" w:hAnsi="宋体" w:cs="Arial"/>
          <w:szCs w:val="24"/>
        </w:rPr>
        <w:t>Rm</w:t>
      </w:r>
      <w:r>
        <w:rPr>
          <w:rFonts w:hint="eastAsia" w:ascii="宋体" w:hAnsi="宋体" w:cs="Arial"/>
          <w:szCs w:val="24"/>
        </w:rPr>
        <w:t>，一般取</w:t>
      </w:r>
      <w:r>
        <w:rPr>
          <w:rFonts w:ascii="宋体" w:hAnsi="宋体" w:cs="Arial"/>
          <w:szCs w:val="24"/>
        </w:rPr>
        <w:t>Rm=1.5K</w:t>
      </w:r>
      <w:r>
        <w:rPr>
          <w:rFonts w:hint="eastAsia" w:ascii="宋体" w:hAnsi="宋体" w:cs="Arial"/>
          <w:szCs w:val="24"/>
        </w:rPr>
        <w:t>Ω</w:t>
      </w:r>
      <w:r>
        <w:rPr>
          <w:rFonts w:hint="eastAsia" w:ascii="宋体" w:hAnsi="宋体" w:cs="Arial"/>
          <w:b/>
          <w:szCs w:val="24"/>
        </w:rPr>
        <w:t>（仪表内置此电阻，不需另外连接电阻）</w:t>
      </w:r>
      <w:r>
        <w:rPr>
          <w:rFonts w:hint="eastAsia" w:ascii="宋体" w:hAnsi="宋体" w:cs="Arial"/>
          <w:szCs w:val="24"/>
        </w:rPr>
        <w:t>。</w:t>
      </w:r>
    </w:p>
    <w:p>
      <w:pPr>
        <w:rPr>
          <w:szCs w:val="24"/>
        </w:rPr>
      </w:pPr>
      <w:r>
        <w:drawing>
          <wp:anchor distT="0" distB="0" distL="114300" distR="114300" simplePos="0" relativeHeight="251670528" behindDoc="0" locked="0" layoutInCell="1" allowOverlap="1">
            <wp:simplePos x="0" y="0"/>
            <wp:positionH relativeFrom="column">
              <wp:posOffset>746760</wp:posOffset>
            </wp:positionH>
            <wp:positionV relativeFrom="paragraph">
              <wp:posOffset>173990</wp:posOffset>
            </wp:positionV>
            <wp:extent cx="5257800" cy="1876425"/>
            <wp:effectExtent l="0" t="0" r="0" b="9525"/>
            <wp:wrapNone/>
            <wp:docPr id="1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
                    <pic:cNvPicPr>
                      <a:picLocks noChangeAspect="1" noChangeArrowheads="1"/>
                    </pic:cNvPicPr>
                  </pic:nvPicPr>
                  <pic:blipFill>
                    <a:blip r:embed="rId32">
                      <a:extLst>
                        <a:ext uri="{28A0092B-C50C-407E-A947-70E740481C1C}">
                          <a14:useLocalDpi xmlns:a14="http://schemas.microsoft.com/office/drawing/2010/main" val="0"/>
                        </a:ext>
                      </a:extLst>
                    </a:blip>
                    <a:srcRect b="28603"/>
                    <a:stretch>
                      <a:fillRect/>
                    </a:stretch>
                  </pic:blipFill>
                  <pic:spPr>
                    <a:xfrm>
                      <a:off x="0" y="0"/>
                      <a:ext cx="5257800" cy="1876425"/>
                    </a:xfrm>
                    <a:prstGeom prst="rect">
                      <a:avLst/>
                    </a:prstGeom>
                    <a:noFill/>
                  </pic:spPr>
                </pic:pic>
              </a:graphicData>
            </a:graphic>
          </wp:anchor>
        </w:drawing>
      </w: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jc w:val="center"/>
        <w:rPr>
          <w:b/>
          <w:szCs w:val="24"/>
        </w:rPr>
      </w:pPr>
      <w:r>
        <w:rPr>
          <w:rFonts w:hint="eastAsia"/>
          <w:b/>
          <w:szCs w:val="24"/>
        </w:rPr>
        <w:t>跨步电压、跨步电位差测试接线示意图</w:t>
      </w:r>
    </w:p>
    <w:p>
      <w:pPr>
        <w:ind w:firstLine="2040" w:firstLineChars="850"/>
        <w:rPr>
          <w:rFonts w:ascii="Arial" w:hAnsi="Arial" w:cs="Arial"/>
          <w:szCs w:val="24"/>
        </w:rPr>
      </w:pPr>
      <w:r>
        <w:rPr>
          <w:szCs w:val="24"/>
        </w:rPr>
        <w:t>S</w:t>
      </w:r>
      <w:r>
        <w:rPr>
          <w:szCs w:val="24"/>
        </w:rPr>
        <w:softHyphen/>
      </w:r>
      <w:r>
        <w:rPr>
          <w:rFonts w:ascii="Arial" w:hAnsi="Arial" w:cs="Arial"/>
          <w:szCs w:val="24"/>
        </w:rPr>
        <w:t>—</w:t>
      </w:r>
      <w:r>
        <w:rPr>
          <w:rFonts w:hint="eastAsia" w:ascii="Arial" w:hAnsi="Arial" w:cs="Arial"/>
          <w:szCs w:val="24"/>
        </w:rPr>
        <w:t>设备构架；</w:t>
      </w:r>
      <w:r>
        <w:rPr>
          <w:rFonts w:ascii="Arial" w:hAnsi="Arial" w:cs="Arial"/>
          <w:szCs w:val="24"/>
        </w:rPr>
        <w:t>G—</w:t>
      </w:r>
      <w:r>
        <w:rPr>
          <w:rFonts w:hint="eastAsia" w:ascii="Arial" w:hAnsi="Arial" w:cs="Arial"/>
          <w:szCs w:val="24"/>
        </w:rPr>
        <w:t>接地装置；</w:t>
      </w:r>
      <w:r>
        <w:rPr>
          <w:rFonts w:ascii="Arial" w:hAnsi="Arial" w:cs="Arial"/>
          <w:szCs w:val="24"/>
        </w:rPr>
        <w:t>C—</w:t>
      </w:r>
      <w:r>
        <w:rPr>
          <w:rFonts w:hint="eastAsia" w:ascii="Arial" w:hAnsi="Arial" w:cs="Arial"/>
          <w:szCs w:val="24"/>
        </w:rPr>
        <w:t>电流极；</w:t>
      </w:r>
    </w:p>
    <w:p>
      <w:pPr>
        <w:ind w:firstLine="2040" w:firstLineChars="850"/>
        <w:rPr>
          <w:rFonts w:ascii="Arial" w:hAnsi="Arial" w:cs="Arial"/>
          <w:szCs w:val="24"/>
        </w:rPr>
      </w:pPr>
      <w:r>
        <w:rPr>
          <w:rFonts w:ascii="Arial" w:hAnsi="Arial" w:cs="Arial"/>
          <w:szCs w:val="24"/>
        </w:rPr>
        <w:t>P</w:t>
      </w:r>
      <w:r>
        <w:rPr>
          <w:rFonts w:ascii="Arial" w:hAnsi="Arial" w:cs="Arial"/>
          <w:szCs w:val="24"/>
          <w:vertAlign w:val="subscript"/>
        </w:rPr>
        <w:t>c</w:t>
      </w:r>
      <w:r>
        <w:rPr>
          <w:rFonts w:hint="eastAsia" w:ascii="Arial" w:hAnsi="Arial" w:cs="Arial"/>
          <w:szCs w:val="24"/>
        </w:rPr>
        <w:t>、</w:t>
      </w:r>
      <w:r>
        <w:rPr>
          <w:rFonts w:ascii="Arial" w:hAnsi="Arial" w:cs="Arial"/>
          <w:szCs w:val="24"/>
        </w:rPr>
        <w:t>P</w:t>
      </w:r>
      <w:r>
        <w:rPr>
          <w:rFonts w:ascii="Arial" w:hAnsi="Arial" w:cs="Arial"/>
          <w:szCs w:val="24"/>
          <w:vertAlign w:val="subscript"/>
        </w:rPr>
        <w:t>d</w:t>
      </w:r>
      <w:r>
        <w:rPr>
          <w:rFonts w:ascii="Arial" w:hAnsi="Arial" w:cs="Arial"/>
          <w:szCs w:val="24"/>
        </w:rPr>
        <w:t>—</w:t>
      </w:r>
      <w:r>
        <w:rPr>
          <w:rFonts w:hint="eastAsia" w:ascii="Arial" w:hAnsi="Arial" w:cs="Arial"/>
          <w:szCs w:val="24"/>
        </w:rPr>
        <w:t>模拟人脚的金属板；</w:t>
      </w:r>
      <w:r>
        <w:rPr>
          <w:rFonts w:ascii="Arial" w:hAnsi="Arial" w:cs="Arial"/>
          <w:szCs w:val="24"/>
        </w:rPr>
        <w:t>R</w:t>
      </w:r>
      <w:r>
        <w:rPr>
          <w:rFonts w:ascii="Arial" w:hAnsi="Arial" w:cs="Arial"/>
          <w:szCs w:val="24"/>
          <w:vertAlign w:val="subscript"/>
        </w:rPr>
        <w:t>m</w:t>
      </w:r>
      <w:r>
        <w:rPr>
          <w:rFonts w:ascii="Arial" w:hAnsi="Arial" w:cs="Arial"/>
          <w:szCs w:val="24"/>
        </w:rPr>
        <w:t>—</w:t>
      </w:r>
      <w:r>
        <w:rPr>
          <w:rFonts w:hint="eastAsia" w:ascii="Arial" w:hAnsi="Arial" w:cs="Arial"/>
          <w:szCs w:val="24"/>
        </w:rPr>
        <w:t>等效人体电阻。</w:t>
      </w:r>
    </w:p>
    <w:p>
      <w:pPr>
        <w:rPr>
          <w:szCs w:val="24"/>
        </w:rPr>
      </w:pPr>
    </w:p>
    <w:p>
      <w:pPr>
        <w:spacing w:line="360" w:lineRule="exact"/>
        <w:ind w:firstLine="480" w:firstLineChars="200"/>
        <w:rPr>
          <w:rFonts w:ascii="宋体" w:cs="Arial"/>
          <w:szCs w:val="24"/>
        </w:rPr>
      </w:pPr>
      <w:r>
        <w:rPr>
          <w:rFonts w:hint="eastAsia" w:ascii="宋体" w:hAnsi="宋体"/>
          <w:szCs w:val="24"/>
        </w:rPr>
        <w:t>连接好测试线后，按“</w:t>
      </w:r>
      <w:r>
        <w:rPr>
          <w:rFonts w:hint="eastAsia" w:ascii="宋体" w:hAnsi="宋体"/>
          <w:szCs w:val="24"/>
          <w:bdr w:val="single" w:color="auto" w:sz="4" w:space="0"/>
        </w:rPr>
        <w:t>跨步电压模式</w:t>
      </w:r>
      <w:r>
        <w:rPr>
          <w:rFonts w:hint="eastAsia" w:ascii="宋体" w:hAnsi="宋体"/>
          <w:szCs w:val="24"/>
        </w:rPr>
        <w:t>”按钮</w:t>
      </w:r>
      <w:r>
        <w:rPr>
          <w:rFonts w:hint="eastAsia" w:ascii="宋体" w:hAnsi="宋体" w:cs="Arial"/>
          <w:szCs w:val="24"/>
        </w:rPr>
        <w:t>，进入接地电阻</w:t>
      </w:r>
      <w:r>
        <w:rPr>
          <w:rFonts w:hint="eastAsia" w:ascii="宋体" w:hAnsi="宋体"/>
          <w:szCs w:val="24"/>
        </w:rPr>
        <w:t>测试模式，</w:t>
      </w:r>
      <w:r>
        <w:rPr>
          <w:rFonts w:hint="eastAsia" w:ascii="宋体" w:hAnsi="宋体" w:cs="Arial"/>
          <w:szCs w:val="24"/>
        </w:rPr>
        <w:t>按</w:t>
      </w:r>
      <w:r>
        <w:rPr>
          <w:rFonts w:ascii="宋体" w:hAnsi="宋体" w:cs="Arial"/>
          <w:szCs w:val="24"/>
        </w:rPr>
        <w:t xml:space="preserve"> </w:t>
      </w:r>
      <w:r>
        <w:rPr>
          <w:rFonts w:hint="eastAsia" w:ascii="宋体" w:hAnsi="宋体" w:cs="Arial"/>
          <w:szCs w:val="24"/>
        </w:rPr>
        <w:t>“</w:t>
      </w:r>
      <w:r>
        <w:rPr>
          <w:rFonts w:hint="eastAsia" w:ascii="宋体" w:hAnsi="宋体" w:cs="Arial"/>
          <w:szCs w:val="24"/>
          <w:bdr w:val="single" w:color="auto" w:sz="4" w:space="0"/>
        </w:rPr>
        <w:t>左右键</w:t>
      </w:r>
      <w:r>
        <w:rPr>
          <w:rFonts w:hint="eastAsia" w:ascii="宋体" w:hAnsi="宋体" w:cs="Arial"/>
          <w:szCs w:val="24"/>
        </w:rPr>
        <w:t>”设定测试电流值、故障电流和测试频率，按“</w:t>
      </w:r>
      <w:r>
        <w:rPr>
          <w:rFonts w:hint="eastAsia" w:ascii="宋体" w:hAnsi="宋体" w:cs="Arial"/>
          <w:szCs w:val="24"/>
          <w:bdr w:val="single" w:color="auto" w:sz="4" w:space="0"/>
        </w:rPr>
        <w:t>测试键</w:t>
      </w:r>
      <w:r>
        <w:rPr>
          <w:rFonts w:hint="eastAsia" w:ascii="宋体" w:hAnsi="宋体" w:cs="Arial"/>
          <w:szCs w:val="24"/>
        </w:rPr>
        <w:t>”进行测试，测试倒计时完成后，屏幕显示电压和电流值大小，测试完成后按“</w:t>
      </w:r>
      <w:r>
        <w:rPr>
          <w:rFonts w:hint="eastAsia" w:ascii="宋体" w:hAnsi="宋体" w:cs="Arial"/>
          <w:szCs w:val="24"/>
          <w:bdr w:val="single" w:color="auto" w:sz="4" w:space="0"/>
        </w:rPr>
        <w:t>打印</w:t>
      </w:r>
      <w:r>
        <w:rPr>
          <w:rFonts w:hint="eastAsia" w:ascii="宋体" w:hAnsi="宋体" w:cs="Arial"/>
          <w:szCs w:val="24"/>
        </w:rPr>
        <w:t>”键进行打印，也可以按“</w:t>
      </w:r>
      <w:r>
        <w:rPr>
          <w:rFonts w:hint="eastAsia" w:ascii="宋体" w:hAnsi="宋体" w:cs="Arial"/>
          <w:szCs w:val="24"/>
          <w:bdr w:val="single" w:color="auto" w:sz="4" w:space="0"/>
        </w:rPr>
        <w:t>存储</w:t>
      </w:r>
      <w:r>
        <w:rPr>
          <w:rFonts w:hint="eastAsia" w:ascii="宋体" w:hAnsi="宋体" w:cs="Arial"/>
          <w:szCs w:val="24"/>
        </w:rPr>
        <w:t>”键进行测试数据存储，按“</w:t>
      </w:r>
      <w:r>
        <w:rPr>
          <w:rFonts w:hint="eastAsia" w:ascii="宋体" w:hAnsi="宋体" w:cs="Arial"/>
          <w:szCs w:val="24"/>
          <w:bdr w:val="single" w:color="auto" w:sz="4" w:space="0"/>
        </w:rPr>
        <w:t>退出</w:t>
      </w:r>
      <w:r>
        <w:rPr>
          <w:rFonts w:hint="eastAsia" w:ascii="宋体" w:hAnsi="宋体" w:cs="Arial"/>
          <w:szCs w:val="24"/>
        </w:rPr>
        <w:t>”键返回主界面。</w:t>
      </w:r>
    </w:p>
    <w:p>
      <w:pPr>
        <w:rPr>
          <w:szCs w:val="24"/>
        </w:rPr>
      </w:pPr>
      <w:r>
        <w:rPr>
          <w:szCs w:val="24"/>
        </w:rPr>
        <w:drawing>
          <wp:anchor distT="0" distB="0" distL="114300" distR="114300" simplePos="0" relativeHeight="251699200" behindDoc="0" locked="0" layoutInCell="1" allowOverlap="1">
            <wp:simplePos x="0" y="0"/>
            <wp:positionH relativeFrom="column">
              <wp:align>right</wp:align>
            </wp:positionH>
            <wp:positionV relativeFrom="paragraph">
              <wp:posOffset>90170</wp:posOffset>
            </wp:positionV>
            <wp:extent cx="2995930" cy="1801495"/>
            <wp:effectExtent l="0" t="0" r="0" b="8255"/>
            <wp:wrapNone/>
            <wp:docPr id="61" name="图片 61" descr="4 电压测试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4 电压测试前"/>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2995930" cy="1801495"/>
                    </a:xfrm>
                    <a:prstGeom prst="rect">
                      <a:avLst/>
                    </a:prstGeom>
                    <a:noFill/>
                  </pic:spPr>
                </pic:pic>
              </a:graphicData>
            </a:graphic>
          </wp:anchor>
        </w:drawing>
      </w:r>
      <w:r>
        <w:rPr>
          <w:szCs w:val="24"/>
        </w:rPr>
        <w:drawing>
          <wp:anchor distT="0" distB="0" distL="114300" distR="114300" simplePos="0" relativeHeight="251691008" behindDoc="0" locked="0" layoutInCell="1" allowOverlap="1">
            <wp:simplePos x="0" y="0"/>
            <wp:positionH relativeFrom="column">
              <wp:align>left</wp:align>
            </wp:positionH>
            <wp:positionV relativeFrom="paragraph">
              <wp:posOffset>90170</wp:posOffset>
            </wp:positionV>
            <wp:extent cx="3002915" cy="1800225"/>
            <wp:effectExtent l="0" t="0" r="6985" b="9525"/>
            <wp:wrapNone/>
            <wp:docPr id="50" name="图片 50" descr="1 首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1 首页"/>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3002915" cy="1800225"/>
                    </a:xfrm>
                    <a:prstGeom prst="rect">
                      <a:avLst/>
                    </a:prstGeom>
                    <a:noFill/>
                  </pic:spPr>
                </pic:pic>
              </a:graphicData>
            </a:graphic>
          </wp:anchor>
        </w:drawing>
      </w: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r>
        <w:rPr>
          <w:szCs w:val="24"/>
        </w:rPr>
        <w:drawing>
          <wp:anchor distT="0" distB="0" distL="114300" distR="114300" simplePos="0" relativeHeight="251696128" behindDoc="0" locked="0" layoutInCell="1" allowOverlap="1">
            <wp:simplePos x="0" y="0"/>
            <wp:positionH relativeFrom="column">
              <wp:align>right</wp:align>
            </wp:positionH>
            <wp:positionV relativeFrom="paragraph">
              <wp:posOffset>0</wp:posOffset>
            </wp:positionV>
            <wp:extent cx="2995930" cy="1801495"/>
            <wp:effectExtent l="0" t="0" r="0" b="8255"/>
            <wp:wrapNone/>
            <wp:docPr id="57" name="图片 57" descr="8 电压测试结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8 电压测试结束"/>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995930" cy="1801495"/>
                    </a:xfrm>
                    <a:prstGeom prst="rect">
                      <a:avLst/>
                    </a:prstGeom>
                    <a:noFill/>
                  </pic:spPr>
                </pic:pic>
              </a:graphicData>
            </a:graphic>
          </wp:anchor>
        </w:drawing>
      </w:r>
      <w:r>
        <w:rPr>
          <w:szCs w:val="24"/>
        </w:rPr>
        <w:drawing>
          <wp:anchor distT="0" distB="0" distL="114300" distR="114300" simplePos="0" relativeHeight="251692032" behindDoc="0" locked="0" layoutInCell="1" allowOverlap="1">
            <wp:simplePos x="0" y="0"/>
            <wp:positionH relativeFrom="column">
              <wp:align>left</wp:align>
            </wp:positionH>
            <wp:positionV relativeFrom="paragraph">
              <wp:posOffset>0</wp:posOffset>
            </wp:positionV>
            <wp:extent cx="2999105" cy="1800225"/>
            <wp:effectExtent l="0" t="0" r="0" b="9525"/>
            <wp:wrapNone/>
            <wp:docPr id="51" name="图片 51" descr="5 正在测试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5 正在测试中"/>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2999105" cy="1800225"/>
                    </a:xfrm>
                    <a:prstGeom prst="rect">
                      <a:avLst/>
                    </a:prstGeom>
                    <a:noFill/>
                  </pic:spPr>
                </pic:pic>
              </a:graphicData>
            </a:graphic>
          </wp:anchor>
        </w:drawing>
      </w: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spacing w:line="360" w:lineRule="exact"/>
        <w:ind w:firstLine="480" w:firstLineChars="200"/>
        <w:rPr>
          <w:szCs w:val="24"/>
        </w:rPr>
      </w:pPr>
      <w:r>
        <w:rPr>
          <w:rFonts w:hint="eastAsia"/>
          <w:szCs w:val="24"/>
        </w:rPr>
        <w:t>跨步电压、跨步电位差是根据以下公式计算出：</w:t>
      </w:r>
    </w:p>
    <w:p>
      <w:pPr>
        <w:spacing w:line="360" w:lineRule="exact"/>
        <w:ind w:firstLine="480" w:firstLineChars="200"/>
        <w:jc w:val="center"/>
        <w:rPr>
          <w:szCs w:val="24"/>
        </w:rPr>
      </w:pPr>
      <w:r>
        <w:rPr>
          <w:rFonts w:hint="eastAsia"/>
          <w:szCs w:val="24"/>
        </w:rPr>
        <w:t>Uk = Z * Is 或 Uk = U * Is/I</w:t>
      </w:r>
    </w:p>
    <w:p>
      <w:pPr>
        <w:spacing w:line="360" w:lineRule="exact"/>
        <w:ind w:firstLine="480" w:firstLineChars="200"/>
        <w:rPr>
          <w:szCs w:val="24"/>
        </w:rPr>
      </w:pPr>
      <w:r>
        <w:rPr>
          <w:rFonts w:hint="eastAsia"/>
          <w:szCs w:val="24"/>
        </w:rPr>
        <w:t>Uk</w:t>
      </w:r>
      <w:r>
        <w:rPr>
          <w:szCs w:val="24"/>
        </w:rPr>
        <w:t>……………………………</w:t>
      </w:r>
      <w:r>
        <w:rPr>
          <w:rFonts w:hint="eastAsia"/>
          <w:szCs w:val="24"/>
        </w:rPr>
        <w:t>跨步电压或跨步电位差</w:t>
      </w:r>
    </w:p>
    <w:p>
      <w:pPr>
        <w:spacing w:line="360" w:lineRule="exact"/>
        <w:ind w:firstLine="480" w:firstLineChars="200"/>
        <w:rPr>
          <w:szCs w:val="24"/>
        </w:rPr>
      </w:pPr>
      <w:r>
        <w:rPr>
          <w:rFonts w:hint="eastAsia"/>
          <w:szCs w:val="24"/>
        </w:rPr>
        <w:t>Z</w:t>
      </w:r>
      <w:r>
        <w:rPr>
          <w:szCs w:val="24"/>
        </w:rPr>
        <w:t>…………………………</w:t>
      </w:r>
      <w:r>
        <w:rPr>
          <w:rFonts w:hint="eastAsia"/>
          <w:szCs w:val="24"/>
        </w:rPr>
        <w:t>..</w:t>
      </w:r>
      <w:r>
        <w:rPr>
          <w:szCs w:val="24"/>
        </w:rPr>
        <w:t>…</w:t>
      </w:r>
      <w:r>
        <w:rPr>
          <w:rFonts w:hint="eastAsia"/>
          <w:szCs w:val="24"/>
        </w:rPr>
        <w:t>接地阻抗</w:t>
      </w:r>
    </w:p>
    <w:p>
      <w:pPr>
        <w:spacing w:line="360" w:lineRule="exact"/>
        <w:ind w:firstLine="480" w:firstLineChars="200"/>
        <w:rPr>
          <w:szCs w:val="24"/>
        </w:rPr>
      </w:pPr>
      <w:r>
        <w:rPr>
          <w:rFonts w:hint="eastAsia"/>
          <w:szCs w:val="24"/>
        </w:rPr>
        <w:t>Is</w:t>
      </w:r>
      <w:r>
        <w:rPr>
          <w:szCs w:val="24"/>
        </w:rPr>
        <w:t>…………………………</w:t>
      </w:r>
      <w:r>
        <w:rPr>
          <w:rFonts w:hint="eastAsia"/>
          <w:szCs w:val="24"/>
        </w:rPr>
        <w:t>.</w:t>
      </w:r>
      <w:r>
        <w:rPr>
          <w:szCs w:val="24"/>
        </w:rPr>
        <w:t>…</w:t>
      </w:r>
      <w:r>
        <w:rPr>
          <w:rFonts w:hint="eastAsia"/>
          <w:szCs w:val="24"/>
        </w:rPr>
        <w:t>被测接地装置内系统单相接地故障电流，测试前要设置好</w:t>
      </w:r>
    </w:p>
    <w:p>
      <w:pPr>
        <w:spacing w:line="360" w:lineRule="exact"/>
        <w:ind w:firstLine="480" w:firstLineChars="200"/>
        <w:rPr>
          <w:szCs w:val="24"/>
        </w:rPr>
      </w:pPr>
      <w:r>
        <w:rPr>
          <w:rFonts w:hint="eastAsia"/>
          <w:szCs w:val="24"/>
        </w:rPr>
        <w:t>U</w:t>
      </w:r>
      <w:r>
        <w:rPr>
          <w:szCs w:val="24"/>
        </w:rPr>
        <w:t>……………………………</w:t>
      </w:r>
      <w:r>
        <w:rPr>
          <w:rFonts w:hint="eastAsia"/>
          <w:szCs w:val="24"/>
        </w:rPr>
        <w:t>.仪表所测到的电压</w:t>
      </w:r>
    </w:p>
    <w:p>
      <w:pPr>
        <w:spacing w:line="360" w:lineRule="exact"/>
        <w:ind w:firstLine="480" w:firstLineChars="200"/>
        <w:rPr>
          <w:szCs w:val="24"/>
        </w:rPr>
      </w:pPr>
      <w:r>
        <w:rPr>
          <w:rFonts w:hint="eastAsia"/>
          <w:szCs w:val="24"/>
        </w:rPr>
        <w:t>I</w:t>
      </w:r>
      <w:r>
        <w:rPr>
          <w:szCs w:val="24"/>
        </w:rPr>
        <w:t>………………………………</w:t>
      </w:r>
      <w:r>
        <w:rPr>
          <w:rFonts w:hint="eastAsia"/>
          <w:szCs w:val="24"/>
        </w:rPr>
        <w:t>仪表测试输出电流</w:t>
      </w:r>
    </w:p>
    <w:p>
      <w:pPr>
        <w:rPr>
          <w:szCs w:val="24"/>
        </w:rPr>
      </w:pPr>
    </w:p>
    <w:p>
      <w:pPr>
        <w:pStyle w:val="25"/>
        <w:ind w:firstLine="0" w:firstLineChars="0"/>
        <w:rPr>
          <w:sz w:val="24"/>
          <w:szCs w:val="24"/>
        </w:rPr>
      </w:pPr>
      <w:bookmarkStart w:id="15" w:name="_Toc35950474"/>
      <w:r>
        <w:rPr>
          <w:sz w:val="24"/>
          <w:szCs w:val="24"/>
        </w:rPr>
        <w:t>7</w:t>
      </w:r>
      <w:r>
        <w:rPr>
          <w:rFonts w:hint="eastAsia"/>
          <w:sz w:val="24"/>
          <w:szCs w:val="24"/>
        </w:rPr>
        <w:t>、测量地表电位梯度分布</w:t>
      </w:r>
      <w:bookmarkEnd w:id="15"/>
    </w:p>
    <w:p>
      <w:pPr>
        <w:ind w:firstLine="480" w:firstLineChars="200"/>
        <w:rPr>
          <w:szCs w:val="24"/>
        </w:rPr>
      </w:pPr>
      <w:r>
        <w:rPr>
          <w:rFonts w:hint="eastAsia"/>
          <w:szCs w:val="24"/>
        </w:rPr>
        <w:t>用仪器的</w:t>
      </w:r>
      <w:r>
        <w:rPr>
          <w:szCs w:val="24"/>
        </w:rPr>
        <w:t>C1</w:t>
      </w:r>
      <w:r>
        <w:rPr>
          <w:rFonts w:hint="eastAsia"/>
          <w:szCs w:val="24"/>
        </w:rPr>
        <w:t>、</w:t>
      </w:r>
      <w:r>
        <w:rPr>
          <w:szCs w:val="24"/>
        </w:rPr>
        <w:t>C2</w:t>
      </w:r>
      <w:r>
        <w:rPr>
          <w:rFonts w:hint="eastAsia"/>
          <w:szCs w:val="24"/>
        </w:rPr>
        <w:t>极注入变频电流，用</w:t>
      </w:r>
      <w:r>
        <w:rPr>
          <w:szCs w:val="24"/>
        </w:rPr>
        <w:t>P1</w:t>
      </w:r>
      <w:r>
        <w:rPr>
          <w:rFonts w:hint="eastAsia"/>
          <w:szCs w:val="24"/>
        </w:rPr>
        <w:t>、</w:t>
      </w:r>
      <w:r>
        <w:rPr>
          <w:szCs w:val="24"/>
        </w:rPr>
        <w:t>P2</w:t>
      </w:r>
      <w:r>
        <w:rPr>
          <w:rFonts w:hint="eastAsia"/>
          <w:szCs w:val="24"/>
        </w:rPr>
        <w:t>电压极检测电位差，如图</w:t>
      </w:r>
      <w:r>
        <w:rPr>
          <w:szCs w:val="24"/>
        </w:rPr>
        <w:t>6</w:t>
      </w:r>
      <w:r>
        <w:rPr>
          <w:rFonts w:hint="eastAsia"/>
          <w:szCs w:val="24"/>
        </w:rPr>
        <w:t>所示</w:t>
      </w:r>
    </w:p>
    <w:p>
      <w:pPr>
        <w:rPr>
          <w:szCs w:val="24"/>
        </w:rPr>
      </w:pPr>
      <w:r>
        <w:drawing>
          <wp:anchor distT="0" distB="0" distL="114300" distR="114300" simplePos="0" relativeHeight="251671552" behindDoc="0" locked="0" layoutInCell="1" allowOverlap="1">
            <wp:simplePos x="0" y="0"/>
            <wp:positionH relativeFrom="column">
              <wp:posOffset>432435</wp:posOffset>
            </wp:positionH>
            <wp:positionV relativeFrom="paragraph">
              <wp:posOffset>5080</wp:posOffset>
            </wp:positionV>
            <wp:extent cx="5429250" cy="1583055"/>
            <wp:effectExtent l="0" t="0" r="0" b="0"/>
            <wp:wrapNone/>
            <wp:docPr id="20" name="图片 7" descr="http://www.fhdz.com.cn/images/ai63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7" descr="http://www.fhdz.com.cn/images/ai6301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5429250" cy="1583055"/>
                    </a:xfrm>
                    <a:prstGeom prst="rect">
                      <a:avLst/>
                    </a:prstGeom>
                    <a:noFill/>
                  </pic:spPr>
                </pic:pic>
              </a:graphicData>
            </a:graphic>
          </wp:anchor>
        </w:drawing>
      </w: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jc w:val="center"/>
        <w:rPr>
          <w:b/>
          <w:szCs w:val="24"/>
        </w:rPr>
      </w:pPr>
      <w:r>
        <w:rPr>
          <w:rFonts w:hint="eastAsia"/>
          <w:b/>
          <w:szCs w:val="24"/>
        </w:rPr>
        <w:t>图</w:t>
      </w:r>
      <w:r>
        <w:rPr>
          <w:b/>
          <w:szCs w:val="24"/>
        </w:rPr>
        <w:t xml:space="preserve">6  </w:t>
      </w:r>
      <w:r>
        <w:rPr>
          <w:rFonts w:hint="eastAsia"/>
          <w:b/>
          <w:szCs w:val="24"/>
        </w:rPr>
        <w:t>场区地表电位梯度分布测试示意图</w:t>
      </w:r>
    </w:p>
    <w:p>
      <w:pPr>
        <w:ind w:firstLine="2160" w:firstLineChars="900"/>
        <w:rPr>
          <w:szCs w:val="24"/>
        </w:rPr>
      </w:pPr>
      <w:r>
        <w:rPr>
          <w:szCs w:val="24"/>
        </w:rPr>
        <w:t>P</w:t>
      </w:r>
      <w:r>
        <w:rPr>
          <w:szCs w:val="24"/>
        </w:rPr>
        <w:softHyphen/>
      </w:r>
      <w:r>
        <w:rPr>
          <w:rFonts w:ascii="Arial" w:hAnsi="Arial" w:cs="Arial"/>
          <w:szCs w:val="24"/>
        </w:rPr>
        <w:t>—</w:t>
      </w:r>
      <w:r>
        <w:rPr>
          <w:rFonts w:hint="eastAsia" w:ascii="Arial" w:hAnsi="Arial" w:cs="Arial"/>
          <w:szCs w:val="24"/>
        </w:rPr>
        <w:t>电位极；</w:t>
      </w:r>
      <w:r>
        <w:rPr>
          <w:rFonts w:ascii="Arial" w:hAnsi="Arial" w:cs="Arial"/>
          <w:szCs w:val="24"/>
        </w:rPr>
        <w:t>d</w:t>
      </w:r>
      <w:r>
        <w:rPr>
          <w:szCs w:val="24"/>
        </w:rPr>
        <w:softHyphen/>
      </w:r>
      <w:r>
        <w:rPr>
          <w:rFonts w:ascii="Arial" w:hAnsi="Arial" w:cs="Arial"/>
          <w:szCs w:val="24"/>
        </w:rPr>
        <w:t>—</w:t>
      </w:r>
      <w:r>
        <w:rPr>
          <w:rFonts w:hint="eastAsia" w:ascii="Arial" w:hAnsi="Arial" w:cs="Arial"/>
          <w:szCs w:val="24"/>
        </w:rPr>
        <w:t>测试间距。</w:t>
      </w:r>
    </w:p>
    <w:p>
      <w:pPr>
        <w:rPr>
          <w:szCs w:val="24"/>
        </w:rPr>
      </w:pPr>
    </w:p>
    <w:p>
      <w:pPr>
        <w:rPr>
          <w:szCs w:val="24"/>
        </w:rPr>
      </w:pPr>
    </w:p>
    <w:p>
      <w:pPr>
        <w:spacing w:line="360" w:lineRule="exact"/>
        <w:ind w:firstLine="480" w:firstLineChars="200"/>
        <w:rPr>
          <w:rFonts w:ascii="宋体" w:cs="Arial"/>
          <w:szCs w:val="24"/>
        </w:rPr>
      </w:pPr>
      <w:r>
        <w:rPr>
          <w:rFonts w:hint="eastAsia" w:ascii="宋体" w:hAnsi="宋体"/>
          <w:szCs w:val="24"/>
        </w:rPr>
        <w:t>连接好测试线后，按“</w:t>
      </w:r>
      <w:r>
        <w:rPr>
          <w:rFonts w:hint="eastAsia" w:ascii="宋体" w:hAnsi="宋体"/>
          <w:szCs w:val="24"/>
          <w:bdr w:val="single" w:color="auto" w:sz="4" w:space="0"/>
        </w:rPr>
        <w:t>分布电势模式</w:t>
      </w:r>
      <w:r>
        <w:rPr>
          <w:rFonts w:hint="eastAsia" w:ascii="宋体" w:hAnsi="宋体"/>
          <w:szCs w:val="24"/>
        </w:rPr>
        <w:t>”按钮</w:t>
      </w:r>
      <w:r>
        <w:rPr>
          <w:rFonts w:hint="eastAsia" w:ascii="宋体" w:hAnsi="宋体" w:cs="Arial"/>
          <w:szCs w:val="24"/>
        </w:rPr>
        <w:t>，进入接地电阻</w:t>
      </w:r>
      <w:r>
        <w:rPr>
          <w:rFonts w:hint="eastAsia" w:ascii="宋体" w:hAnsi="宋体"/>
          <w:szCs w:val="24"/>
        </w:rPr>
        <w:t>测试模式，</w:t>
      </w:r>
      <w:r>
        <w:rPr>
          <w:rFonts w:hint="eastAsia" w:ascii="宋体" w:hAnsi="宋体" w:cs="Arial"/>
          <w:szCs w:val="24"/>
        </w:rPr>
        <w:t>按</w:t>
      </w:r>
      <w:r>
        <w:rPr>
          <w:rFonts w:ascii="宋体" w:hAnsi="宋体" w:cs="Arial"/>
          <w:szCs w:val="24"/>
        </w:rPr>
        <w:t xml:space="preserve"> </w:t>
      </w:r>
      <w:r>
        <w:rPr>
          <w:rFonts w:hint="eastAsia" w:ascii="宋体" w:hAnsi="宋体" w:cs="Arial"/>
          <w:szCs w:val="24"/>
        </w:rPr>
        <w:t>“</w:t>
      </w:r>
      <w:r>
        <w:rPr>
          <w:rFonts w:hint="eastAsia" w:ascii="宋体" w:hAnsi="宋体" w:cs="Arial"/>
          <w:szCs w:val="24"/>
          <w:bdr w:val="single" w:color="auto" w:sz="4" w:space="0"/>
        </w:rPr>
        <w:t>左右键</w:t>
      </w:r>
      <w:r>
        <w:rPr>
          <w:rFonts w:hint="eastAsia" w:ascii="宋体" w:hAnsi="宋体" w:cs="Arial"/>
          <w:szCs w:val="24"/>
        </w:rPr>
        <w:t>”设定测试电流值、故障电流和测试频率，按“</w:t>
      </w:r>
      <w:r>
        <w:rPr>
          <w:rFonts w:hint="eastAsia" w:ascii="宋体" w:hAnsi="宋体" w:cs="Arial"/>
          <w:szCs w:val="24"/>
          <w:bdr w:val="single" w:color="auto" w:sz="4" w:space="0"/>
        </w:rPr>
        <w:t>测试键</w:t>
      </w:r>
      <w:r>
        <w:rPr>
          <w:rFonts w:hint="eastAsia" w:ascii="宋体" w:hAnsi="宋体" w:cs="Arial"/>
          <w:szCs w:val="24"/>
        </w:rPr>
        <w:t>”进行测试，测试倒计时完成后，屏幕显示电压和电流值大小，测试完成后按“</w:t>
      </w:r>
      <w:r>
        <w:rPr>
          <w:rFonts w:hint="eastAsia" w:ascii="宋体" w:hAnsi="宋体" w:cs="Arial"/>
          <w:szCs w:val="24"/>
          <w:bdr w:val="single" w:color="auto" w:sz="4" w:space="0"/>
        </w:rPr>
        <w:t>打印</w:t>
      </w:r>
      <w:r>
        <w:rPr>
          <w:rFonts w:hint="eastAsia" w:ascii="宋体" w:hAnsi="宋体" w:cs="Arial"/>
          <w:szCs w:val="24"/>
        </w:rPr>
        <w:t>”键进行打印，也可以按“</w:t>
      </w:r>
      <w:r>
        <w:rPr>
          <w:rFonts w:hint="eastAsia" w:ascii="宋体" w:hAnsi="宋体" w:cs="Arial"/>
          <w:szCs w:val="24"/>
          <w:bdr w:val="single" w:color="auto" w:sz="4" w:space="0"/>
        </w:rPr>
        <w:t>存储</w:t>
      </w:r>
      <w:r>
        <w:rPr>
          <w:rFonts w:hint="eastAsia" w:ascii="宋体" w:hAnsi="宋体" w:cs="Arial"/>
          <w:szCs w:val="24"/>
        </w:rPr>
        <w:t>”键进行测试数据存储，按“</w:t>
      </w:r>
      <w:r>
        <w:rPr>
          <w:rFonts w:hint="eastAsia" w:ascii="宋体" w:hAnsi="宋体" w:cs="Arial"/>
          <w:szCs w:val="24"/>
          <w:bdr w:val="single" w:color="auto" w:sz="4" w:space="0"/>
        </w:rPr>
        <w:t>退出</w:t>
      </w:r>
      <w:r>
        <w:rPr>
          <w:rFonts w:hint="eastAsia" w:ascii="宋体" w:hAnsi="宋体" w:cs="Arial"/>
          <w:szCs w:val="24"/>
        </w:rPr>
        <w:t>”键返回主界面。</w:t>
      </w:r>
    </w:p>
    <w:p>
      <w:pPr>
        <w:rPr>
          <w:szCs w:val="24"/>
        </w:rPr>
      </w:pPr>
      <w:r>
        <w:rPr>
          <w:szCs w:val="24"/>
        </w:rPr>
        <w:drawing>
          <wp:anchor distT="0" distB="0" distL="114300" distR="114300" simplePos="0" relativeHeight="251700224" behindDoc="0" locked="0" layoutInCell="1" allowOverlap="1">
            <wp:simplePos x="0" y="0"/>
            <wp:positionH relativeFrom="column">
              <wp:align>right</wp:align>
            </wp:positionH>
            <wp:positionV relativeFrom="paragraph">
              <wp:posOffset>88900</wp:posOffset>
            </wp:positionV>
            <wp:extent cx="2995930" cy="1801495"/>
            <wp:effectExtent l="0" t="0" r="0" b="8255"/>
            <wp:wrapNone/>
            <wp:docPr id="62" name="图片 62" descr="4 电压测试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4 电压测试前"/>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2995930" cy="1801495"/>
                    </a:xfrm>
                    <a:prstGeom prst="rect">
                      <a:avLst/>
                    </a:prstGeom>
                    <a:noFill/>
                  </pic:spPr>
                </pic:pic>
              </a:graphicData>
            </a:graphic>
          </wp:anchor>
        </w:drawing>
      </w:r>
      <w:r>
        <w:rPr>
          <w:szCs w:val="24"/>
        </w:rPr>
        <w:drawing>
          <wp:anchor distT="0" distB="0" distL="114300" distR="114300" simplePos="0" relativeHeight="251693056" behindDoc="0" locked="0" layoutInCell="1" allowOverlap="1">
            <wp:simplePos x="0" y="0"/>
            <wp:positionH relativeFrom="column">
              <wp:align>left</wp:align>
            </wp:positionH>
            <wp:positionV relativeFrom="paragraph">
              <wp:posOffset>90170</wp:posOffset>
            </wp:positionV>
            <wp:extent cx="3002915" cy="1800225"/>
            <wp:effectExtent l="0" t="0" r="6985" b="9525"/>
            <wp:wrapNone/>
            <wp:docPr id="52" name="图片 52" descr="1 首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1 首页"/>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3002915" cy="1800225"/>
                    </a:xfrm>
                    <a:prstGeom prst="rect">
                      <a:avLst/>
                    </a:prstGeom>
                    <a:noFill/>
                  </pic:spPr>
                </pic:pic>
              </a:graphicData>
            </a:graphic>
          </wp:anchor>
        </w:drawing>
      </w: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r>
        <w:rPr>
          <w:szCs w:val="24"/>
        </w:rPr>
        <w:drawing>
          <wp:anchor distT="0" distB="0" distL="114300" distR="114300" simplePos="0" relativeHeight="251697152" behindDoc="0" locked="0" layoutInCell="1" allowOverlap="1">
            <wp:simplePos x="0" y="0"/>
            <wp:positionH relativeFrom="column">
              <wp:align>right</wp:align>
            </wp:positionH>
            <wp:positionV relativeFrom="paragraph">
              <wp:posOffset>0</wp:posOffset>
            </wp:positionV>
            <wp:extent cx="2995930" cy="1801495"/>
            <wp:effectExtent l="0" t="0" r="0" b="8255"/>
            <wp:wrapNone/>
            <wp:docPr id="59" name="图片 59" descr="8 电压测试结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8 电压测试结束"/>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995930" cy="1801495"/>
                    </a:xfrm>
                    <a:prstGeom prst="rect">
                      <a:avLst/>
                    </a:prstGeom>
                    <a:noFill/>
                  </pic:spPr>
                </pic:pic>
              </a:graphicData>
            </a:graphic>
          </wp:anchor>
        </w:drawing>
      </w:r>
      <w:r>
        <w:rPr>
          <w:szCs w:val="24"/>
        </w:rPr>
        <w:drawing>
          <wp:anchor distT="0" distB="0" distL="114300" distR="114300" simplePos="0" relativeHeight="251694080" behindDoc="0" locked="0" layoutInCell="1" allowOverlap="1">
            <wp:simplePos x="0" y="0"/>
            <wp:positionH relativeFrom="column">
              <wp:align>left</wp:align>
            </wp:positionH>
            <wp:positionV relativeFrom="paragraph">
              <wp:posOffset>0</wp:posOffset>
            </wp:positionV>
            <wp:extent cx="2999105" cy="1800225"/>
            <wp:effectExtent l="0" t="0" r="0" b="9525"/>
            <wp:wrapNone/>
            <wp:docPr id="53" name="图片 53" descr="5 正在测试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5 正在测试中"/>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2999105" cy="1800225"/>
                    </a:xfrm>
                    <a:prstGeom prst="rect">
                      <a:avLst/>
                    </a:prstGeom>
                    <a:noFill/>
                  </pic:spPr>
                </pic:pic>
              </a:graphicData>
            </a:graphic>
          </wp:anchor>
        </w:drawing>
      </w: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rPr>
          <w:szCs w:val="24"/>
        </w:rPr>
      </w:pPr>
    </w:p>
    <w:p>
      <w:pPr>
        <w:spacing w:line="360" w:lineRule="exact"/>
        <w:ind w:firstLine="480" w:firstLineChars="200"/>
        <w:rPr>
          <w:szCs w:val="24"/>
        </w:rPr>
      </w:pPr>
      <w:r>
        <w:rPr>
          <w:rFonts w:hint="eastAsia"/>
          <w:szCs w:val="24"/>
        </w:rPr>
        <w:t>地表某梯度电位是根据以下公式计算出：</w:t>
      </w:r>
    </w:p>
    <w:p>
      <w:pPr>
        <w:spacing w:line="360" w:lineRule="exact"/>
        <w:ind w:firstLine="480" w:firstLineChars="200"/>
        <w:jc w:val="center"/>
        <w:rPr>
          <w:szCs w:val="24"/>
        </w:rPr>
      </w:pPr>
      <w:r>
        <w:rPr>
          <w:rFonts w:hint="eastAsia"/>
          <w:szCs w:val="24"/>
        </w:rPr>
        <w:t>Uf = Z * Is 或 Uf = U * Is/I</w:t>
      </w:r>
    </w:p>
    <w:p>
      <w:pPr>
        <w:spacing w:line="360" w:lineRule="exact"/>
        <w:ind w:firstLine="480" w:firstLineChars="200"/>
        <w:rPr>
          <w:szCs w:val="24"/>
        </w:rPr>
      </w:pPr>
      <w:r>
        <w:rPr>
          <w:rFonts w:hint="eastAsia"/>
          <w:szCs w:val="24"/>
        </w:rPr>
        <w:t>Uf</w:t>
      </w:r>
      <w:r>
        <w:rPr>
          <w:szCs w:val="24"/>
        </w:rPr>
        <w:t>……………………………</w:t>
      </w:r>
      <w:r>
        <w:rPr>
          <w:rFonts w:hint="eastAsia"/>
          <w:szCs w:val="24"/>
        </w:rPr>
        <w:t>所测试地表某一梯度的电位</w:t>
      </w:r>
    </w:p>
    <w:p>
      <w:pPr>
        <w:spacing w:line="360" w:lineRule="exact"/>
        <w:ind w:firstLine="480" w:firstLineChars="200"/>
        <w:rPr>
          <w:szCs w:val="24"/>
        </w:rPr>
      </w:pPr>
      <w:r>
        <w:rPr>
          <w:rFonts w:hint="eastAsia"/>
          <w:szCs w:val="24"/>
        </w:rPr>
        <w:t>Z</w:t>
      </w:r>
      <w:r>
        <w:rPr>
          <w:szCs w:val="24"/>
        </w:rPr>
        <w:t>…………………………</w:t>
      </w:r>
      <w:r>
        <w:rPr>
          <w:rFonts w:hint="eastAsia"/>
          <w:szCs w:val="24"/>
        </w:rPr>
        <w:t>..</w:t>
      </w:r>
      <w:r>
        <w:rPr>
          <w:szCs w:val="24"/>
        </w:rPr>
        <w:t>…</w:t>
      </w:r>
      <w:r>
        <w:rPr>
          <w:rFonts w:hint="eastAsia"/>
          <w:szCs w:val="24"/>
        </w:rPr>
        <w:t>接地阻抗</w:t>
      </w:r>
    </w:p>
    <w:p>
      <w:pPr>
        <w:spacing w:line="360" w:lineRule="exact"/>
        <w:ind w:firstLine="480" w:firstLineChars="200"/>
        <w:rPr>
          <w:szCs w:val="24"/>
        </w:rPr>
      </w:pPr>
      <w:r>
        <w:rPr>
          <w:rFonts w:hint="eastAsia"/>
          <w:szCs w:val="24"/>
        </w:rPr>
        <w:t>Is</w:t>
      </w:r>
      <w:r>
        <w:rPr>
          <w:szCs w:val="24"/>
        </w:rPr>
        <w:t>…………………………</w:t>
      </w:r>
      <w:r>
        <w:rPr>
          <w:rFonts w:hint="eastAsia"/>
          <w:szCs w:val="24"/>
        </w:rPr>
        <w:t>.</w:t>
      </w:r>
      <w:r>
        <w:rPr>
          <w:szCs w:val="24"/>
        </w:rPr>
        <w:t>…</w:t>
      </w:r>
      <w:r>
        <w:rPr>
          <w:rFonts w:hint="eastAsia"/>
          <w:szCs w:val="24"/>
        </w:rPr>
        <w:t>模拟地表真实灌注电流或接地装置故障电流，测试前要设置好</w:t>
      </w:r>
    </w:p>
    <w:p>
      <w:pPr>
        <w:spacing w:line="360" w:lineRule="exact"/>
        <w:ind w:firstLine="480" w:firstLineChars="200"/>
        <w:rPr>
          <w:szCs w:val="24"/>
        </w:rPr>
      </w:pPr>
      <w:r>
        <w:rPr>
          <w:rFonts w:hint="eastAsia"/>
          <w:szCs w:val="24"/>
        </w:rPr>
        <w:t>U</w:t>
      </w:r>
      <w:r>
        <w:rPr>
          <w:szCs w:val="24"/>
        </w:rPr>
        <w:t>……………………………</w:t>
      </w:r>
      <w:r>
        <w:rPr>
          <w:rFonts w:hint="eastAsia"/>
          <w:szCs w:val="24"/>
        </w:rPr>
        <w:t>.仪表所测到的电压</w:t>
      </w:r>
    </w:p>
    <w:p>
      <w:pPr>
        <w:spacing w:line="360" w:lineRule="exact"/>
        <w:ind w:firstLine="480" w:firstLineChars="200"/>
        <w:rPr>
          <w:szCs w:val="24"/>
        </w:rPr>
      </w:pPr>
      <w:r>
        <w:rPr>
          <w:rFonts w:hint="eastAsia"/>
          <w:szCs w:val="24"/>
        </w:rPr>
        <w:t>I</w:t>
      </w:r>
      <w:r>
        <w:rPr>
          <w:szCs w:val="24"/>
        </w:rPr>
        <w:t>………………………………</w:t>
      </w:r>
      <w:r>
        <w:rPr>
          <w:rFonts w:hint="eastAsia"/>
          <w:szCs w:val="24"/>
        </w:rPr>
        <w:t>仪表测试输出电流</w:t>
      </w:r>
    </w:p>
    <w:p>
      <w:pPr>
        <w:rPr>
          <w:szCs w:val="24"/>
        </w:rPr>
      </w:pPr>
    </w:p>
    <w:p>
      <w:pPr>
        <w:pStyle w:val="25"/>
        <w:ind w:firstLine="0" w:firstLineChars="0"/>
        <w:rPr>
          <w:sz w:val="24"/>
          <w:szCs w:val="24"/>
        </w:rPr>
      </w:pPr>
      <w:bookmarkStart w:id="16" w:name="_Toc35950475"/>
      <w:r>
        <w:rPr>
          <w:sz w:val="24"/>
          <w:szCs w:val="24"/>
        </w:rPr>
        <w:t>8</w:t>
      </w:r>
      <w:r>
        <w:rPr>
          <w:rFonts w:hint="eastAsia"/>
          <w:sz w:val="24"/>
          <w:szCs w:val="24"/>
        </w:rPr>
        <w:t>、数据查询和删除</w:t>
      </w:r>
      <w:bookmarkEnd w:id="16"/>
    </w:p>
    <w:p>
      <w:pPr>
        <w:spacing w:line="360" w:lineRule="exact"/>
        <w:ind w:firstLine="480" w:firstLineChars="200"/>
        <w:rPr>
          <w:rFonts w:ascii="宋体" w:hAnsi="宋体"/>
          <w:szCs w:val="24"/>
        </w:rPr>
      </w:pPr>
      <w:r>
        <w:rPr>
          <w:rFonts w:hint="eastAsia" w:ascii="宋体" w:hAnsi="宋体"/>
          <w:szCs w:val="24"/>
        </w:rPr>
        <w:t>在首页点击“</w:t>
      </w:r>
      <w:r>
        <w:rPr>
          <w:rFonts w:hint="eastAsia" w:ascii="宋体" w:hAnsi="宋体"/>
          <w:szCs w:val="24"/>
          <w:bdr w:val="single" w:color="auto" w:sz="4" w:space="0"/>
        </w:rPr>
        <w:t>查询</w:t>
      </w:r>
      <w:r>
        <w:rPr>
          <w:rFonts w:hint="eastAsia" w:ascii="宋体" w:hAnsi="宋体"/>
          <w:szCs w:val="24"/>
        </w:rPr>
        <w:t>”即可进入查阅页面，点击“</w:t>
      </w:r>
      <w:r>
        <w:rPr>
          <w:rFonts w:ascii="宋体" w:hAnsi="宋体"/>
          <w:szCs w:val="24"/>
          <w:bdr w:val="single" w:color="auto" w:sz="4" w:space="0"/>
        </w:rPr>
        <w:t>&lt;&lt;</w:t>
      </w:r>
      <w:r>
        <w:rPr>
          <w:rFonts w:ascii="宋体" w:hAnsi="宋体"/>
          <w:szCs w:val="24"/>
          <w:bdr w:val="single" w:color="auto" w:sz="4" w:space="0"/>
        </w:rPr>
        <w:softHyphen/>
      </w:r>
      <w:r>
        <w:rPr>
          <w:rFonts w:ascii="宋体" w:hAnsi="宋体"/>
          <w:szCs w:val="24"/>
          <w:bdr w:val="single" w:color="auto" w:sz="4" w:space="0"/>
        </w:rPr>
        <w:t>-</w:t>
      </w:r>
      <w:r>
        <w:rPr>
          <w:rFonts w:hint="eastAsia" w:ascii="宋体" w:hAnsi="宋体"/>
          <w:szCs w:val="24"/>
        </w:rPr>
        <w:t>”、“</w:t>
      </w:r>
      <w:r>
        <w:rPr>
          <w:rFonts w:ascii="宋体" w:hAnsi="宋体"/>
          <w:szCs w:val="24"/>
          <w:bdr w:val="single" w:color="auto" w:sz="4" w:space="0"/>
        </w:rPr>
        <w:t>-&gt;&gt;</w:t>
      </w:r>
      <w:r>
        <w:rPr>
          <w:rFonts w:hint="eastAsia" w:ascii="宋体" w:hAnsi="宋体"/>
          <w:szCs w:val="24"/>
        </w:rPr>
        <w:t>”可以左右翻页。点击“</w:t>
      </w:r>
      <w:r>
        <w:rPr>
          <w:rFonts w:hint="eastAsia" w:ascii="宋体" w:hAnsi="宋体"/>
          <w:szCs w:val="24"/>
          <w:bdr w:val="single" w:color="auto" w:sz="4" w:space="0"/>
        </w:rPr>
        <w:t>打印</w:t>
      </w:r>
      <w:r>
        <w:rPr>
          <w:rFonts w:hint="eastAsia" w:ascii="宋体" w:hAnsi="宋体"/>
          <w:szCs w:val="24"/>
        </w:rPr>
        <w:t>”可以打印当前页的数据。点击“</w:t>
      </w:r>
      <w:r>
        <w:rPr>
          <w:rFonts w:hint="eastAsia" w:ascii="宋体" w:hAnsi="宋体"/>
          <w:szCs w:val="24"/>
          <w:bdr w:val="single" w:color="auto" w:sz="4" w:space="0"/>
        </w:rPr>
        <w:t>删除</w:t>
      </w:r>
      <w:r>
        <w:rPr>
          <w:rFonts w:hint="eastAsia" w:ascii="宋体" w:hAnsi="宋体"/>
          <w:szCs w:val="24"/>
        </w:rPr>
        <w:t>”即可进入删除页面，在删除页面点击“</w:t>
      </w:r>
      <w:r>
        <w:rPr>
          <w:rFonts w:hint="eastAsia" w:ascii="宋体" w:hAnsi="宋体"/>
          <w:szCs w:val="24"/>
          <w:bdr w:val="single" w:color="auto" w:sz="4" w:space="0"/>
        </w:rPr>
        <w:t>是</w:t>
      </w:r>
      <w:r>
        <w:rPr>
          <w:rFonts w:hint="eastAsia" w:ascii="宋体" w:hAnsi="宋体"/>
          <w:szCs w:val="24"/>
        </w:rPr>
        <w:t>”就会删除所有保存的数据，点击“</w:t>
      </w:r>
      <w:r>
        <w:rPr>
          <w:rFonts w:hint="eastAsia" w:ascii="宋体" w:hAnsi="宋体"/>
          <w:szCs w:val="24"/>
          <w:bdr w:val="single" w:color="auto" w:sz="4" w:space="0"/>
        </w:rPr>
        <w:t>否</w:t>
      </w:r>
      <w:r>
        <w:rPr>
          <w:rFonts w:hint="eastAsia" w:ascii="宋体" w:hAnsi="宋体"/>
          <w:szCs w:val="24"/>
        </w:rPr>
        <w:t>”就会返回。在查阅页面点击“</w:t>
      </w:r>
      <w:r>
        <w:rPr>
          <w:rFonts w:hint="eastAsia" w:ascii="宋体" w:hAnsi="宋体"/>
          <w:szCs w:val="24"/>
          <w:bdr w:val="single" w:color="auto" w:sz="4" w:space="0"/>
        </w:rPr>
        <w:t>退出</w:t>
      </w:r>
      <w:r>
        <w:rPr>
          <w:rFonts w:hint="eastAsia" w:ascii="宋体" w:hAnsi="宋体"/>
          <w:szCs w:val="24"/>
        </w:rPr>
        <w:t>”即可退出查阅页面。</w:t>
      </w:r>
    </w:p>
    <w:p>
      <w:pPr>
        <w:spacing w:line="360" w:lineRule="exact"/>
        <w:ind w:firstLine="480" w:firstLineChars="200"/>
        <w:rPr>
          <w:rFonts w:ascii="宋体" w:hAnsi="宋体"/>
          <w:szCs w:val="24"/>
        </w:rPr>
      </w:pPr>
      <w:r>
        <w:drawing>
          <wp:anchor distT="0" distB="0" distL="114300" distR="114300" simplePos="0" relativeHeight="251702272" behindDoc="0" locked="0" layoutInCell="1" allowOverlap="1">
            <wp:simplePos x="0" y="0"/>
            <wp:positionH relativeFrom="column">
              <wp:align>right</wp:align>
            </wp:positionH>
            <wp:positionV relativeFrom="paragraph">
              <wp:posOffset>90170</wp:posOffset>
            </wp:positionV>
            <wp:extent cx="2999105" cy="1799590"/>
            <wp:effectExtent l="0" t="0" r="0" b="0"/>
            <wp:wrapNone/>
            <wp:docPr id="65" name="图片 65" descr="17 删除页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17 删除页面"/>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2999105" cy="1799590"/>
                    </a:xfrm>
                    <a:prstGeom prst="rect">
                      <a:avLst/>
                    </a:prstGeom>
                    <a:noFill/>
                  </pic:spPr>
                </pic:pic>
              </a:graphicData>
            </a:graphic>
          </wp:anchor>
        </w:drawing>
      </w:r>
      <w:r>
        <w:drawing>
          <wp:anchor distT="0" distB="0" distL="114300" distR="114300" simplePos="0" relativeHeight="251701248" behindDoc="0" locked="0" layoutInCell="1" allowOverlap="1">
            <wp:simplePos x="0" y="0"/>
            <wp:positionH relativeFrom="column">
              <wp:align>left</wp:align>
            </wp:positionH>
            <wp:positionV relativeFrom="paragraph">
              <wp:posOffset>90170</wp:posOffset>
            </wp:positionV>
            <wp:extent cx="2999105" cy="1799590"/>
            <wp:effectExtent l="0" t="0" r="0" b="0"/>
            <wp:wrapNone/>
            <wp:docPr id="64" name="图片 64" descr="9 接地电阻测试读数据(无分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9 接地电阻测试读数据(无分流)"/>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2999105" cy="1799590"/>
                    </a:xfrm>
                    <a:prstGeom prst="rect">
                      <a:avLst/>
                    </a:prstGeom>
                    <a:noFill/>
                  </pic:spPr>
                </pic:pic>
              </a:graphicData>
            </a:graphic>
          </wp:anchor>
        </w:drawing>
      </w:r>
    </w:p>
    <w:p>
      <w:pPr>
        <w:spacing w:line="360" w:lineRule="exact"/>
        <w:ind w:firstLine="480" w:firstLineChars="200"/>
        <w:rPr>
          <w:rFonts w:ascii="宋体" w:hAnsi="宋体"/>
          <w:szCs w:val="24"/>
        </w:rPr>
      </w:pPr>
    </w:p>
    <w:p>
      <w:pPr>
        <w:spacing w:line="360" w:lineRule="exact"/>
        <w:ind w:firstLine="480" w:firstLineChars="200"/>
        <w:rPr>
          <w:rFonts w:ascii="宋体" w:hAnsi="宋体"/>
          <w:szCs w:val="24"/>
        </w:rPr>
      </w:pPr>
    </w:p>
    <w:p>
      <w:pPr>
        <w:spacing w:line="360" w:lineRule="exact"/>
        <w:ind w:firstLine="480" w:firstLineChars="200"/>
        <w:rPr>
          <w:rFonts w:ascii="宋体" w:hAnsi="宋体"/>
          <w:szCs w:val="24"/>
        </w:rPr>
      </w:pPr>
    </w:p>
    <w:p>
      <w:pPr>
        <w:spacing w:line="360" w:lineRule="exact"/>
        <w:ind w:firstLine="480" w:firstLineChars="200"/>
        <w:rPr>
          <w:rFonts w:ascii="宋体" w:hAnsi="宋体"/>
          <w:szCs w:val="24"/>
        </w:rPr>
      </w:pPr>
    </w:p>
    <w:p>
      <w:pPr>
        <w:spacing w:line="360" w:lineRule="exact"/>
        <w:ind w:firstLine="480" w:firstLineChars="200"/>
        <w:rPr>
          <w:rFonts w:ascii="宋体" w:hAnsi="宋体"/>
          <w:szCs w:val="24"/>
        </w:rPr>
      </w:pPr>
    </w:p>
    <w:p>
      <w:pPr>
        <w:spacing w:line="360" w:lineRule="exact"/>
        <w:ind w:firstLine="480" w:firstLineChars="200"/>
        <w:rPr>
          <w:rFonts w:ascii="宋体" w:hAnsi="宋体"/>
          <w:szCs w:val="24"/>
        </w:rPr>
      </w:pPr>
    </w:p>
    <w:p>
      <w:pPr>
        <w:spacing w:line="360" w:lineRule="exact"/>
        <w:ind w:firstLine="480" w:firstLineChars="200"/>
        <w:rPr>
          <w:rFonts w:ascii="宋体" w:hAnsi="宋体"/>
          <w:szCs w:val="24"/>
        </w:rPr>
      </w:pPr>
    </w:p>
    <w:p>
      <w:pPr>
        <w:spacing w:line="360" w:lineRule="exact"/>
        <w:ind w:firstLine="480" w:firstLineChars="200"/>
        <w:rPr>
          <w:rFonts w:ascii="宋体"/>
          <w:szCs w:val="24"/>
        </w:rPr>
      </w:pPr>
    </w:p>
    <w:p>
      <w:pPr>
        <w:pStyle w:val="25"/>
        <w:spacing w:line="360" w:lineRule="exact"/>
        <w:ind w:firstLine="0" w:firstLineChars="0"/>
        <w:rPr>
          <w:sz w:val="24"/>
          <w:szCs w:val="24"/>
        </w:rPr>
      </w:pPr>
      <w:bookmarkStart w:id="17" w:name="_Toc35950476"/>
      <w:r>
        <w:rPr>
          <w:sz w:val="24"/>
          <w:szCs w:val="24"/>
        </w:rPr>
        <w:t>9</w:t>
      </w:r>
      <w:r>
        <w:rPr>
          <w:rFonts w:hint="eastAsia"/>
          <w:sz w:val="24"/>
          <w:szCs w:val="24"/>
        </w:rPr>
        <w:t>、背光控制</w:t>
      </w:r>
      <w:bookmarkEnd w:id="17"/>
    </w:p>
    <w:p>
      <w:pPr>
        <w:spacing w:line="360" w:lineRule="exact"/>
        <w:ind w:firstLine="480" w:firstLineChars="200"/>
        <w:rPr>
          <w:rFonts w:ascii="宋体" w:hAnsi="宋体" w:cs="Arial"/>
          <w:szCs w:val="24"/>
        </w:rPr>
      </w:pPr>
      <w:r>
        <w:rPr>
          <w:rFonts w:hint="eastAsia" w:ascii="宋体" w:hAnsi="宋体" w:cs="Arial"/>
          <w:szCs w:val="24"/>
        </w:rPr>
        <w:t>在首页点击“</w:t>
      </w:r>
      <w:r>
        <w:rPr>
          <w:rFonts w:hint="eastAsia" w:ascii="宋体" w:hAnsi="宋体" w:cs="Arial"/>
          <w:szCs w:val="24"/>
          <w:bdr w:val="single" w:color="auto" w:sz="4" w:space="0"/>
        </w:rPr>
        <w:t>背光</w:t>
      </w:r>
      <w:r>
        <w:rPr>
          <w:rFonts w:hint="eastAsia" w:ascii="宋体" w:hAnsi="宋体" w:cs="Arial"/>
          <w:szCs w:val="24"/>
        </w:rPr>
        <w:t>”即可进入背光亮度调节页面，直接拖拉背光进条就可以进行亮度调节。点击“</w:t>
      </w:r>
      <w:r>
        <w:rPr>
          <w:rFonts w:hint="eastAsia" w:ascii="宋体" w:hAnsi="宋体" w:cs="Arial"/>
          <w:szCs w:val="24"/>
          <w:bdr w:val="single" w:color="auto" w:sz="4" w:space="0"/>
        </w:rPr>
        <w:t>返回</w:t>
      </w:r>
      <w:r>
        <w:rPr>
          <w:rFonts w:hint="eastAsia" w:ascii="宋体" w:hAnsi="宋体" w:cs="Arial"/>
          <w:szCs w:val="24"/>
        </w:rPr>
        <w:t>”就可以返回首页。</w:t>
      </w:r>
    </w:p>
    <w:p>
      <w:pPr>
        <w:spacing w:line="360" w:lineRule="exact"/>
        <w:ind w:firstLine="480" w:firstLineChars="200"/>
        <w:rPr>
          <w:rFonts w:ascii="宋体" w:hAnsi="宋体" w:cs="Arial"/>
          <w:szCs w:val="24"/>
        </w:rPr>
      </w:pPr>
      <w:r>
        <w:drawing>
          <wp:anchor distT="0" distB="0" distL="114300" distR="114300" simplePos="0" relativeHeight="251703296" behindDoc="0" locked="0" layoutInCell="1" allowOverlap="1">
            <wp:simplePos x="0" y="0"/>
            <wp:positionH relativeFrom="column">
              <wp:align>center</wp:align>
            </wp:positionH>
            <wp:positionV relativeFrom="paragraph">
              <wp:posOffset>90170</wp:posOffset>
            </wp:positionV>
            <wp:extent cx="2999105" cy="1799590"/>
            <wp:effectExtent l="0" t="0" r="0" b="0"/>
            <wp:wrapNone/>
            <wp:docPr id="66" name="图片 66" descr="16 亮度调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16 亮度调节"/>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2999105" cy="1799590"/>
                    </a:xfrm>
                    <a:prstGeom prst="rect">
                      <a:avLst/>
                    </a:prstGeom>
                    <a:noFill/>
                  </pic:spPr>
                </pic:pic>
              </a:graphicData>
            </a:graphic>
          </wp:anchor>
        </w:drawing>
      </w: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hAnsi="宋体" w:cs="Arial"/>
          <w:szCs w:val="24"/>
        </w:rPr>
      </w:pPr>
    </w:p>
    <w:p>
      <w:pPr>
        <w:spacing w:line="360" w:lineRule="exact"/>
        <w:ind w:firstLine="480" w:firstLineChars="200"/>
        <w:rPr>
          <w:rFonts w:ascii="宋体" w:cs="Arial"/>
          <w:szCs w:val="24"/>
        </w:rPr>
      </w:pPr>
    </w:p>
    <w:p>
      <w:pPr>
        <w:pStyle w:val="24"/>
        <w:rPr>
          <w:sz w:val="24"/>
          <w:szCs w:val="24"/>
        </w:rPr>
      </w:pPr>
      <w:bookmarkStart w:id="18" w:name="_Toc35950477"/>
      <w:r>
        <w:rPr>
          <w:sz w:val="24"/>
          <w:szCs w:val="24"/>
        </w:rPr>
        <w:pict>
          <v:shape id="_x0000_s1035" o:spid="_x0000_s1035" o:spt="75" type="#_x0000_t75" style="position:absolute;left:0pt;margin-left:12pt;margin-top:21.05pt;height:36.8pt;width:42pt;z-index:251667456;mso-width-relative:page;mso-height-relative:page;" o:ole="t" filled="f" o:preferrelative="t" stroked="f" coordsize="21600,21600">
            <v:path/>
            <v:fill on="f" focussize="0,0"/>
            <v:stroke on="f" joinstyle="miter"/>
            <v:imagedata r:id="rId11" o:title=""/>
            <o:lock v:ext="edit" aspectratio="t"/>
          </v:shape>
          <o:OLEObject Type="Embed" ProgID="CorelDRAW.Graphic.12" ShapeID="_x0000_s1035" DrawAspect="Content" ObjectID="_1468075734" r:id="rId37">
            <o:LockedField>false</o:LockedField>
          </o:OLEObject>
        </w:pict>
      </w:r>
      <w:r>
        <w:rPr>
          <w:rFonts w:hint="eastAsia"/>
          <w:sz w:val="24"/>
          <w:szCs w:val="24"/>
        </w:rPr>
        <w:t>六、仪表检定</w:t>
      </w:r>
      <w:bookmarkEnd w:id="18"/>
    </w:p>
    <w:tbl>
      <w:tblPr>
        <w:tblStyle w:val="12"/>
        <w:tblW w:w="0" w:type="auto"/>
        <w:tblInd w:w="2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78"/>
        <w:gridCol w:w="89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78" w:type="dxa"/>
          </w:tcPr>
          <w:p>
            <w:pPr>
              <w:rPr>
                <w:rFonts w:ascii="宋体"/>
                <w:szCs w:val="24"/>
              </w:rPr>
            </w:pPr>
          </w:p>
        </w:tc>
        <w:tc>
          <w:tcPr>
            <w:tcW w:w="8948" w:type="dxa"/>
          </w:tcPr>
          <w:p>
            <w:pPr>
              <w:rPr>
                <w:rFonts w:ascii="黑体" w:hAnsi="宋体" w:eastAsia="黑体"/>
                <w:b/>
                <w:szCs w:val="24"/>
              </w:rPr>
            </w:pPr>
            <w:r>
              <w:rPr>
                <w:rFonts w:hint="eastAsia" w:ascii="黑体" w:hAnsi="宋体" w:eastAsia="黑体"/>
                <w:b/>
                <w:szCs w:val="24"/>
              </w:rPr>
              <w:t>仪表最大输出功率约为</w:t>
            </w:r>
            <w:r>
              <w:rPr>
                <w:rFonts w:ascii="黑体" w:hAnsi="宋体" w:eastAsia="黑体"/>
                <w:b/>
                <w:szCs w:val="24"/>
              </w:rPr>
              <w:t>2000W</w:t>
            </w:r>
            <w:r>
              <w:rPr>
                <w:rFonts w:hint="eastAsia" w:ascii="黑体" w:hAnsi="宋体" w:eastAsia="黑体"/>
                <w:b/>
                <w:szCs w:val="24"/>
              </w:rPr>
              <w:t>，检定时要保证被测标准电阻器功率足够大，不能使用普通小功率标准电阻或者电阻箱进行测试。</w:t>
            </w:r>
          </w:p>
        </w:tc>
      </w:tr>
    </w:tbl>
    <w:p>
      <w:pPr>
        <w:rPr>
          <w:szCs w:val="24"/>
        </w:rPr>
      </w:pPr>
    </w:p>
    <w:p>
      <w:pPr>
        <w:tabs>
          <w:tab w:val="left" w:pos="220"/>
        </w:tabs>
        <w:spacing w:line="360" w:lineRule="exact"/>
        <w:ind w:firstLine="480" w:firstLineChars="200"/>
        <w:rPr>
          <w:rFonts w:ascii="宋体" w:cs="宋体"/>
          <w:szCs w:val="24"/>
        </w:rPr>
      </w:pPr>
      <w:r>
        <w:rPr>
          <w:rFonts w:hint="eastAsia" w:ascii="宋体" w:hAnsi="宋体" w:cs="宋体"/>
          <w:szCs w:val="24"/>
        </w:rPr>
        <w:t>为了保证实际使用的精度，仪器检测时，须在</w:t>
      </w:r>
      <w:r>
        <w:rPr>
          <w:rFonts w:ascii="宋体" w:hAnsi="宋体" w:cs="宋体"/>
          <w:szCs w:val="24"/>
        </w:rPr>
        <w:t>C1</w:t>
      </w:r>
      <w:r>
        <w:rPr>
          <w:rFonts w:hint="eastAsia" w:ascii="宋体" w:hAnsi="宋体" w:cs="宋体"/>
          <w:szCs w:val="24"/>
        </w:rPr>
        <w:t>输出端串接</w:t>
      </w:r>
      <w:r>
        <w:rPr>
          <w:rFonts w:ascii="宋体" w:hAnsi="宋体" w:cs="宋体"/>
          <w:szCs w:val="24"/>
        </w:rPr>
        <w:t>20</w:t>
      </w:r>
      <w:r>
        <w:rPr>
          <w:rFonts w:hint="eastAsia" w:ascii="宋体" w:hAnsi="宋体" w:cs="宋体"/>
          <w:szCs w:val="24"/>
        </w:rPr>
        <w:t>欧以上的电阻，用来模拟现场电流桩电阻，否则有可能造成测量数据误差偏大</w:t>
      </w:r>
      <w:r>
        <w:rPr>
          <w:rFonts w:ascii="宋体" w:cs="宋体"/>
          <w:szCs w:val="24"/>
        </w:rPr>
        <w:t>,</w:t>
      </w:r>
      <w:r>
        <w:rPr>
          <w:rFonts w:hint="eastAsia" w:ascii="宋体" w:hAnsi="宋体" w:cs="宋体"/>
          <w:szCs w:val="24"/>
        </w:rPr>
        <w:t>接线参考下图</w:t>
      </w:r>
    </w:p>
    <w:p>
      <w:pPr>
        <w:tabs>
          <w:tab w:val="left" w:pos="220"/>
        </w:tabs>
        <w:spacing w:line="360" w:lineRule="exact"/>
        <w:ind w:firstLine="480" w:firstLineChars="200"/>
        <w:rPr>
          <w:rFonts w:ascii="宋体" w:cs="宋体"/>
          <w:szCs w:val="24"/>
        </w:rPr>
      </w:pPr>
      <w:r>
        <w:rPr>
          <w:rFonts w:ascii="宋体" w:hAnsi="宋体" w:cs="宋体"/>
          <w:szCs w:val="24"/>
        </w:rPr>
        <w:t>R1</w:t>
      </w:r>
      <w:r>
        <w:rPr>
          <w:rFonts w:hint="eastAsia" w:ascii="宋体" w:hAnsi="宋体" w:cs="宋体"/>
          <w:szCs w:val="24"/>
        </w:rPr>
        <w:t>为负载电阻</w:t>
      </w:r>
      <w:r>
        <w:rPr>
          <w:rFonts w:ascii="宋体" w:hAnsi="宋体" w:cs="宋体"/>
          <w:szCs w:val="24"/>
        </w:rPr>
        <w:t>20</w:t>
      </w:r>
      <w:r>
        <w:rPr>
          <w:rFonts w:hint="eastAsia" w:ascii="宋体" w:hAnsi="宋体" w:cs="宋体"/>
          <w:szCs w:val="24"/>
        </w:rPr>
        <w:t>欧，模拟现场电流桩电阻，</w:t>
      </w:r>
      <w:r>
        <w:rPr>
          <w:rFonts w:ascii="宋体" w:hAnsi="宋体" w:cs="宋体"/>
          <w:szCs w:val="24"/>
        </w:rPr>
        <w:t>R2</w:t>
      </w:r>
      <w:r>
        <w:rPr>
          <w:rFonts w:hint="eastAsia" w:ascii="宋体" w:hAnsi="宋体" w:cs="宋体"/>
          <w:szCs w:val="24"/>
        </w:rPr>
        <w:t>为标准电阻。</w:t>
      </w:r>
    </w:p>
    <w:p>
      <w:pPr>
        <w:rPr>
          <w:szCs w:val="24"/>
        </w:rPr>
      </w:pPr>
      <w:r>
        <w:rPr>
          <w:szCs w:val="24"/>
        </w:rPr>
        <w:drawing>
          <wp:anchor distT="0" distB="0" distL="114300" distR="114300" simplePos="0" relativeHeight="251666432" behindDoc="0" locked="0" layoutInCell="1" allowOverlap="1">
            <wp:simplePos x="0" y="0"/>
            <wp:positionH relativeFrom="column">
              <wp:align>center</wp:align>
            </wp:positionH>
            <wp:positionV relativeFrom="paragraph">
              <wp:posOffset>180340</wp:posOffset>
            </wp:positionV>
            <wp:extent cx="2286000" cy="1882140"/>
            <wp:effectExtent l="0" t="0" r="0" b="3810"/>
            <wp:wrapNone/>
            <wp:docPr id="1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2286000" cy="1882140"/>
                    </a:xfrm>
                    <a:prstGeom prst="rect">
                      <a:avLst/>
                    </a:prstGeom>
                    <a:noFill/>
                  </pic:spPr>
                </pic:pic>
              </a:graphicData>
            </a:graphic>
          </wp:anchor>
        </w:drawing>
      </w:r>
    </w:p>
    <w:p>
      <w:pPr>
        <w:widowControl/>
        <w:rPr>
          <w:szCs w:val="24"/>
        </w:rPr>
      </w:pPr>
    </w:p>
    <w:p>
      <w:pPr>
        <w:widowControl/>
        <w:rPr>
          <w:szCs w:val="24"/>
        </w:rPr>
      </w:pPr>
    </w:p>
    <w:p>
      <w:pPr>
        <w:widowControl/>
        <w:rPr>
          <w:szCs w:val="24"/>
        </w:rPr>
      </w:pPr>
    </w:p>
    <w:p>
      <w:pPr>
        <w:widowControl/>
        <w:rPr>
          <w:szCs w:val="24"/>
        </w:rPr>
      </w:pPr>
    </w:p>
    <w:p>
      <w:pPr>
        <w:widowControl/>
        <w:rPr>
          <w:szCs w:val="24"/>
        </w:rPr>
      </w:pPr>
    </w:p>
    <w:p>
      <w:pPr>
        <w:widowControl/>
        <w:rPr>
          <w:szCs w:val="24"/>
        </w:rPr>
      </w:pPr>
    </w:p>
    <w:p>
      <w:pPr>
        <w:widowControl/>
        <w:rPr>
          <w:szCs w:val="24"/>
        </w:rPr>
      </w:pPr>
    </w:p>
    <w:p>
      <w:pPr>
        <w:widowControl/>
        <w:rPr>
          <w:szCs w:val="24"/>
        </w:rPr>
      </w:pPr>
    </w:p>
    <w:p>
      <w:pPr>
        <w:widowControl/>
        <w:rPr>
          <w:szCs w:val="24"/>
        </w:rPr>
      </w:pPr>
    </w:p>
    <w:p>
      <w:pPr>
        <w:widowControl/>
        <w:rPr>
          <w:szCs w:val="24"/>
        </w:rPr>
      </w:pPr>
    </w:p>
    <w:p>
      <w:pPr>
        <w:widowControl/>
        <w:rPr>
          <w:szCs w:val="24"/>
        </w:rPr>
      </w:pPr>
    </w:p>
    <w:p>
      <w:pPr>
        <w:widowControl/>
        <w:rPr>
          <w:szCs w:val="24"/>
        </w:rPr>
      </w:pPr>
    </w:p>
    <w:p>
      <w:pPr>
        <w:pStyle w:val="24"/>
        <w:rPr>
          <w:sz w:val="24"/>
          <w:szCs w:val="24"/>
        </w:rPr>
      </w:pPr>
      <w:bookmarkStart w:id="19" w:name="_Toc35950478"/>
      <w:r>
        <w:rPr>
          <w:rFonts w:hint="eastAsia"/>
          <w:sz w:val="24"/>
          <w:szCs w:val="24"/>
        </w:rPr>
        <w:t>七、装箱清单</w:t>
      </w:r>
      <w:bookmarkEnd w:id="19"/>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93"/>
        <w:gridCol w:w="82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093" w:type="dxa"/>
            <w:vAlign w:val="center"/>
          </w:tcPr>
          <w:p>
            <w:pPr>
              <w:jc w:val="center"/>
              <w:rPr>
                <w:b/>
                <w:szCs w:val="24"/>
              </w:rPr>
            </w:pPr>
            <w:r>
              <w:rPr>
                <w:rFonts w:hint="eastAsia"/>
                <w:b/>
                <w:szCs w:val="24"/>
              </w:rPr>
              <w:t>仪表</w:t>
            </w:r>
          </w:p>
        </w:tc>
        <w:tc>
          <w:tcPr>
            <w:tcW w:w="8221" w:type="dxa"/>
            <w:vAlign w:val="center"/>
          </w:tcPr>
          <w:p>
            <w:pPr>
              <w:jc w:val="both"/>
              <w:rPr>
                <w:szCs w:val="24"/>
              </w:rPr>
            </w:pPr>
            <w:r>
              <w:rPr>
                <w:szCs w:val="24"/>
              </w:rPr>
              <w:t>1</w:t>
            </w:r>
            <w:r>
              <w:rPr>
                <w:rFonts w:hint="eastAsia"/>
                <w:szCs w:val="24"/>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093" w:type="dxa"/>
            <w:vAlign w:val="center"/>
          </w:tcPr>
          <w:p>
            <w:pPr>
              <w:jc w:val="center"/>
              <w:rPr>
                <w:b/>
                <w:szCs w:val="24"/>
              </w:rPr>
            </w:pPr>
            <w:r>
              <w:rPr>
                <w:rFonts w:hint="eastAsia"/>
                <w:b/>
                <w:szCs w:val="24"/>
              </w:rPr>
              <w:t>仪表袋</w:t>
            </w:r>
          </w:p>
        </w:tc>
        <w:tc>
          <w:tcPr>
            <w:tcW w:w="8221" w:type="dxa"/>
            <w:vAlign w:val="center"/>
          </w:tcPr>
          <w:p>
            <w:pPr>
              <w:jc w:val="both"/>
              <w:rPr>
                <w:szCs w:val="24"/>
              </w:rPr>
            </w:pPr>
            <w:r>
              <w:rPr>
                <w:szCs w:val="24"/>
              </w:rPr>
              <w:t>1</w:t>
            </w:r>
            <w:r>
              <w:rPr>
                <w:rFonts w:hint="eastAsia"/>
                <w:szCs w:val="24"/>
              </w:rPr>
              <w:t>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093" w:type="dxa"/>
            <w:vAlign w:val="center"/>
          </w:tcPr>
          <w:p>
            <w:pPr>
              <w:jc w:val="center"/>
              <w:rPr>
                <w:b/>
                <w:szCs w:val="24"/>
              </w:rPr>
            </w:pPr>
            <w:r>
              <w:rPr>
                <w:rFonts w:hint="eastAsia"/>
                <w:b/>
                <w:szCs w:val="24"/>
              </w:rPr>
              <w:t>三插电源线</w:t>
            </w:r>
          </w:p>
        </w:tc>
        <w:tc>
          <w:tcPr>
            <w:tcW w:w="8221" w:type="dxa"/>
            <w:vAlign w:val="center"/>
          </w:tcPr>
          <w:p>
            <w:pPr>
              <w:jc w:val="both"/>
              <w:rPr>
                <w:szCs w:val="24"/>
              </w:rPr>
            </w:pPr>
            <w:r>
              <w:rPr>
                <w:szCs w:val="24"/>
              </w:rPr>
              <w:t>1</w:t>
            </w:r>
            <w:r>
              <w:rPr>
                <w:rFonts w:hint="eastAsia"/>
                <w:szCs w:val="24"/>
              </w:rPr>
              <w:t>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093" w:type="dxa"/>
            <w:vAlign w:val="center"/>
          </w:tcPr>
          <w:p>
            <w:pPr>
              <w:jc w:val="center"/>
              <w:rPr>
                <w:b/>
                <w:szCs w:val="24"/>
              </w:rPr>
            </w:pPr>
            <w:r>
              <w:rPr>
                <w:rFonts w:hint="eastAsia" w:ascii="宋体" w:hAnsi="宋体"/>
                <w:b/>
                <w:szCs w:val="24"/>
              </w:rPr>
              <w:t>辅助接地棒</w:t>
            </w:r>
          </w:p>
        </w:tc>
        <w:tc>
          <w:tcPr>
            <w:tcW w:w="8221" w:type="dxa"/>
            <w:vAlign w:val="center"/>
          </w:tcPr>
          <w:p>
            <w:pPr>
              <w:jc w:val="both"/>
              <w:rPr>
                <w:szCs w:val="24"/>
              </w:rPr>
            </w:pPr>
            <w:r>
              <w:rPr>
                <w:szCs w:val="24"/>
              </w:rPr>
              <w:t>4</w:t>
            </w:r>
            <w:r>
              <w:rPr>
                <w:rFonts w:hint="eastAsia"/>
                <w:szCs w:val="24"/>
              </w:rPr>
              <w:t>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093" w:type="dxa"/>
            <w:vAlign w:val="center"/>
          </w:tcPr>
          <w:p>
            <w:pPr>
              <w:jc w:val="center"/>
              <w:rPr>
                <w:b/>
                <w:szCs w:val="24"/>
              </w:rPr>
            </w:pPr>
            <w:r>
              <w:rPr>
                <w:rFonts w:hint="eastAsia"/>
                <w:b/>
                <w:szCs w:val="24"/>
              </w:rPr>
              <w:t>测试线</w:t>
            </w:r>
          </w:p>
        </w:tc>
        <w:tc>
          <w:tcPr>
            <w:tcW w:w="8221" w:type="dxa"/>
            <w:vAlign w:val="center"/>
          </w:tcPr>
          <w:p>
            <w:pPr>
              <w:jc w:val="both"/>
              <w:rPr>
                <w:szCs w:val="24"/>
              </w:rPr>
            </w:pPr>
            <w:r>
              <w:rPr>
                <w:rFonts w:ascii="宋体" w:hAnsi="宋体"/>
                <w:szCs w:val="24"/>
              </w:rPr>
              <w:t>4</w:t>
            </w:r>
            <w:r>
              <w:rPr>
                <w:rFonts w:hint="eastAsia" w:ascii="宋体" w:hAnsi="宋体"/>
                <w:szCs w:val="24"/>
              </w:rPr>
              <w:t>条（红色</w:t>
            </w:r>
            <w:r>
              <w:rPr>
                <w:rFonts w:ascii="宋体" w:hAnsi="宋体"/>
                <w:szCs w:val="24"/>
              </w:rPr>
              <w:t>15m</w:t>
            </w:r>
            <w:r>
              <w:rPr>
                <w:rFonts w:hint="eastAsia" w:ascii="宋体" w:hAnsi="宋体"/>
                <w:szCs w:val="24"/>
              </w:rPr>
              <w:t>，黑色</w:t>
            </w:r>
            <w:r>
              <w:rPr>
                <w:rFonts w:ascii="宋体" w:hAnsi="宋体"/>
                <w:szCs w:val="24"/>
              </w:rPr>
              <w:t>15m</w:t>
            </w:r>
            <w:r>
              <w:rPr>
                <w:rFonts w:hint="eastAsia" w:ascii="宋体" w:hAnsi="宋体"/>
                <w:szCs w:val="24"/>
              </w:rPr>
              <w:t>，黄色</w:t>
            </w:r>
            <w:r>
              <w:rPr>
                <w:rFonts w:ascii="宋体" w:hAnsi="宋体"/>
                <w:szCs w:val="24"/>
              </w:rPr>
              <w:t>10m</w:t>
            </w:r>
            <w:r>
              <w:rPr>
                <w:rFonts w:hint="eastAsia" w:ascii="宋体" w:hAnsi="宋体"/>
                <w:szCs w:val="24"/>
              </w:rPr>
              <w:t>，绿色</w:t>
            </w:r>
            <w:r>
              <w:rPr>
                <w:rFonts w:ascii="宋体" w:hAnsi="宋体"/>
                <w:szCs w:val="24"/>
              </w:rPr>
              <w:t>10m</w:t>
            </w:r>
            <w:r>
              <w:rPr>
                <w:rFonts w:hint="eastAsia" w:ascii="宋体" w:hAnsi="宋体"/>
                <w:szCs w:val="24"/>
              </w:rPr>
              <w:t>各</w:t>
            </w:r>
            <w:r>
              <w:rPr>
                <w:rFonts w:ascii="宋体" w:hAnsi="宋体"/>
                <w:szCs w:val="24"/>
              </w:rPr>
              <w:t>1</w:t>
            </w:r>
            <w:r>
              <w:rPr>
                <w:rFonts w:hint="eastAsia" w:ascii="宋体" w:hAnsi="宋体"/>
                <w:szCs w:val="24"/>
              </w:rPr>
              <w:t>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093" w:type="dxa"/>
            <w:vAlign w:val="center"/>
          </w:tcPr>
          <w:p>
            <w:pPr>
              <w:jc w:val="center"/>
              <w:rPr>
                <w:b/>
                <w:szCs w:val="24"/>
              </w:rPr>
            </w:pPr>
            <w:r>
              <w:rPr>
                <w:rFonts w:hint="eastAsia"/>
                <w:b/>
                <w:szCs w:val="24"/>
              </w:rPr>
              <w:t>说明书、保用证</w:t>
            </w:r>
          </w:p>
        </w:tc>
        <w:tc>
          <w:tcPr>
            <w:tcW w:w="8221" w:type="dxa"/>
            <w:vAlign w:val="center"/>
          </w:tcPr>
          <w:p>
            <w:pPr>
              <w:jc w:val="both"/>
              <w:rPr>
                <w:szCs w:val="24"/>
              </w:rPr>
            </w:pPr>
            <w:r>
              <w:rPr>
                <w:szCs w:val="24"/>
              </w:rPr>
              <w:t>1</w:t>
            </w:r>
            <w:r>
              <w:rPr>
                <w:rFonts w:hint="eastAsia"/>
                <w:szCs w:val="24"/>
              </w:rPr>
              <w:t>套</w:t>
            </w:r>
          </w:p>
        </w:tc>
      </w:tr>
    </w:tbl>
    <w:p>
      <w:pPr>
        <w:rPr>
          <w:szCs w:val="24"/>
        </w:rPr>
      </w:pPr>
    </w:p>
    <w:p>
      <w:pPr>
        <w:rPr>
          <w:szCs w:val="24"/>
        </w:rPr>
      </w:pPr>
    </w:p>
    <w:p>
      <w:pPr>
        <w:rPr>
          <w:szCs w:val="24"/>
        </w:rPr>
      </w:pPr>
    </w:p>
    <w:p>
      <w:pPr>
        <w:spacing w:line="0" w:lineRule="atLeast"/>
        <w:rPr>
          <w:rFonts w:ascii="Arial" w:hAnsi="Arial" w:cs="Arial"/>
          <w:sz w:val="18"/>
          <w:szCs w:val="18"/>
        </w:rPr>
      </w:pPr>
      <w:r>
        <w:rPr>
          <w:szCs w:val="24"/>
        </w:rPr>
        <w:br w:type="page"/>
      </w: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pPr>
      <w:r>
        <w:t>本用户手册的内容不能作为将产品用做特殊用途的理由。</w:t>
      </w:r>
    </w:p>
    <w:p>
      <w:pPr>
        <w:spacing w:line="0" w:lineRule="atLeast"/>
      </w:pPr>
      <w:r>
        <w:t xml:space="preserve">本公司不负责由于使用时引起的其他损失。 </w:t>
      </w:r>
    </w:p>
    <w:p>
      <w:pPr>
        <w:spacing w:line="0" w:lineRule="atLeast"/>
        <w:rPr>
          <w:rFonts w:ascii="Arial" w:hAnsi="Arial" w:cs="Arial"/>
          <w:sz w:val="18"/>
          <w:szCs w:val="18"/>
        </w:rPr>
      </w:pPr>
      <w:r>
        <w:t>本公司保留对用户手册内容修改的权利。若有修改，将不再另行通知。</w:t>
      </w: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spacing w:line="0" w:lineRule="atLeast"/>
        <w:rPr>
          <w:rFonts w:ascii="Arial" w:hAnsi="Arial" w:cs="Arial"/>
          <w:sz w:val="18"/>
          <w:szCs w:val="18"/>
        </w:rPr>
      </w:pPr>
    </w:p>
    <w:p>
      <w:pPr>
        <w:ind w:left="6720" w:leftChars="2800"/>
        <w:rPr>
          <w:rFonts w:ascii="宋体"/>
          <w:sz w:val="28"/>
          <w:szCs w:val="28"/>
        </w:rPr>
      </w:pPr>
      <w:r>
        <w:rPr>
          <w:rFonts w:ascii="Arial" w:hAnsi="Arial" w:cs="Arial"/>
          <w:sz w:val="18"/>
          <w:szCs w:val="18"/>
        </w:rPr>
        <mc:AlternateContent>
          <mc:Choice Requires="wps">
            <w:drawing>
              <wp:anchor distT="0" distB="0" distL="114300" distR="114300" simplePos="0" relativeHeight="251675648" behindDoc="0" locked="0" layoutInCell="1" allowOverlap="1">
                <wp:simplePos x="0" y="0"/>
                <wp:positionH relativeFrom="column">
                  <wp:posOffset>2973705</wp:posOffset>
                </wp:positionH>
                <wp:positionV relativeFrom="paragraph">
                  <wp:posOffset>626745</wp:posOffset>
                </wp:positionV>
                <wp:extent cx="742950" cy="466725"/>
                <wp:effectExtent l="1905" t="0" r="0" b="1905"/>
                <wp:wrapNone/>
                <wp:docPr id="4" name="Rectangle 25"/>
                <wp:cNvGraphicFramePr/>
                <a:graphic xmlns:a="http://schemas.openxmlformats.org/drawingml/2006/main">
                  <a:graphicData uri="http://schemas.microsoft.com/office/word/2010/wordprocessingShape">
                    <wps:wsp>
                      <wps:cNvSpPr>
                        <a:spLocks noChangeArrowheads="1"/>
                      </wps:cNvSpPr>
                      <wps:spPr bwMode="auto">
                        <a:xfrm>
                          <a:off x="0" y="0"/>
                          <a:ext cx="742950" cy="466725"/>
                        </a:xfrm>
                        <a:prstGeom prst="rect">
                          <a:avLst/>
                        </a:prstGeom>
                        <a:solidFill>
                          <a:srgbClr val="FFFFFF"/>
                        </a:solidFill>
                        <a:ln>
                          <a:noFill/>
                        </a:ln>
                      </wps:spPr>
                      <wps:bodyPr rot="0" vert="horz" wrap="square" lIns="91440" tIns="45720" rIns="91440" bIns="45720" anchor="t" anchorCtr="0" upright="1">
                        <a:noAutofit/>
                      </wps:bodyPr>
                    </wps:wsp>
                  </a:graphicData>
                </a:graphic>
              </wp:anchor>
            </w:drawing>
          </mc:Choice>
          <mc:Fallback>
            <w:pict>
              <v:rect id="Rectangle 25" o:spid="_x0000_s1026" o:spt="1" style="position:absolute;left:0pt;margin-left:234.15pt;margin-top:49.35pt;height:36.75pt;width:58.5pt;z-index:251675648;mso-width-relative:page;mso-height-relative:page;" fillcolor="#FFFFFF" filled="t" stroked="f" coordsize="21600,21600" o:gfxdata="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ESCLo3YAAAACgEAAA8AAAAAAAAA&#10;AQAgAAAAIgAAAGRycy9kb3ducmV2LnhtbFBLAQIUABQAAAAIAIdO4kCE0nZfEQIAACkEAAAOAAAA&#10;AAAAAAEAIAAAACcBAABkcnMvZTJvRG9jLnhtbFBLBQYAAAAABgAGAFkBAACqBQAAAAA=&#10;">
                <v:fill on="t" focussize="0,0"/>
                <v:stroke on="f"/>
                <v:imagedata o:title=""/>
                <o:lock v:ext="edit" aspectratio="f"/>
              </v:rect>
            </w:pict>
          </mc:Fallback>
        </mc:AlternateContent>
      </w:r>
      <w:r>
        <w:rPr>
          <w:rFonts w:ascii="Arial" w:hAnsi="Arial" w:cs="Arial"/>
          <w:sz w:val="18"/>
          <w:szCs w:val="18"/>
        </w:rPr>
        <mc:AlternateContent>
          <mc:Choice Requires="wps">
            <w:drawing>
              <wp:anchor distT="0" distB="0" distL="114300" distR="114300" simplePos="0" relativeHeight="251674624" behindDoc="0" locked="0" layoutInCell="1" allowOverlap="1">
                <wp:simplePos x="0" y="0"/>
                <wp:positionH relativeFrom="column">
                  <wp:posOffset>3202305</wp:posOffset>
                </wp:positionH>
                <wp:positionV relativeFrom="paragraph">
                  <wp:posOffset>442595</wp:posOffset>
                </wp:positionV>
                <wp:extent cx="457200" cy="371475"/>
                <wp:effectExtent l="11430" t="13970" r="7620" b="5080"/>
                <wp:wrapNone/>
                <wp:docPr id="3" name="Rectangle 24"/>
                <wp:cNvGraphicFramePr/>
                <a:graphic xmlns:a="http://schemas.openxmlformats.org/drawingml/2006/main">
                  <a:graphicData uri="http://schemas.microsoft.com/office/word/2010/wordprocessingShape">
                    <wps:wsp>
                      <wps:cNvSpPr>
                        <a:spLocks noChangeArrowheads="1"/>
                      </wps:cNvSpPr>
                      <wps:spPr bwMode="auto">
                        <a:xfrm>
                          <a:off x="0" y="0"/>
                          <a:ext cx="457200" cy="371475"/>
                        </a:xfrm>
                        <a:prstGeom prst="rect">
                          <a:avLst/>
                        </a:prstGeom>
                        <a:solidFill>
                          <a:srgbClr val="FFFFFF"/>
                        </a:solidFill>
                        <a:ln w="9525">
                          <a:solidFill>
                            <a:srgbClr val="FFFFFF"/>
                          </a:solidFill>
                          <a:miter lim="800000"/>
                        </a:ln>
                      </wps:spPr>
                      <wps:bodyPr rot="0" vert="horz" wrap="square" lIns="91440" tIns="45720" rIns="91440" bIns="45720" anchor="t" anchorCtr="0" upright="1">
                        <a:noAutofit/>
                      </wps:bodyPr>
                    </wps:wsp>
                  </a:graphicData>
                </a:graphic>
              </wp:anchor>
            </w:drawing>
          </mc:Choice>
          <mc:Fallback>
            <w:pict>
              <v:rect id="Rectangle 24" o:spid="_x0000_s1026" o:spt="1" style="position:absolute;left:0pt;margin-left:252.15pt;margin-top:34.85pt;height:29.25pt;width:36pt;z-index:251674624;mso-width-relative:page;mso-height-relative:page;" fillcolor="#FFFFFF" filled="t" stroked="t" coordsize="21600,21600" o:gfxdata="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I&#10;aCjj2AAAAAoBAAAPAAAAAAAAAAEAIAAAACIAAABkcnMvZG93bnJldi54bWxQSwECFAAUAAAACACH&#10;TuJAE9oeXSQCAAByBAAADgAAAAAAAAABACAAAAAnAQAAZHJzL2Uyb0RvYy54bWxQSwUGAAAAAAYA&#10;BgBZAQAAvQUAAAAA&#10;">
                <v:fill on="t" focussize="0,0"/>
                <v:stroke color="#FFFFFF" miterlimit="8" joinstyle="miter"/>
                <v:imagedata o:title=""/>
                <o:lock v:ext="edit" aspectratio="f"/>
              </v:rect>
            </w:pict>
          </mc:Fallback>
        </mc:AlternateContent>
      </w:r>
      <w:r>
        <w:rPr>
          <w:rFonts w:ascii="Arial" w:hAnsi="Arial" w:cs="Arial"/>
          <w:sz w:val="18"/>
          <w:szCs w:val="18"/>
        </w:rPr>
        <mc:AlternateContent>
          <mc:Choice Requires="wpc">
            <w:drawing>
              <wp:anchor distT="0" distB="0" distL="114300" distR="114300" simplePos="0" relativeHeight="251672576" behindDoc="0" locked="0" layoutInCell="1" allowOverlap="1">
                <wp:simplePos x="0" y="0"/>
                <wp:positionH relativeFrom="column">
                  <wp:posOffset>3146425</wp:posOffset>
                </wp:positionH>
                <wp:positionV relativeFrom="paragraph">
                  <wp:posOffset>1597025</wp:posOffset>
                </wp:positionV>
                <wp:extent cx="455930" cy="381000"/>
                <wp:effectExtent l="3175" t="0" r="0" b="3175"/>
                <wp:wrapNone/>
                <wp:docPr id="21" name="画布 2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rgbClr val="FFFFFF"/>
                        </a:solidFill>
                      </wpc:bg>
                      <wpc:whole/>
                    </wpc:wpc>
                  </a:graphicData>
                </a:graphic>
              </wp:anchor>
            </w:drawing>
          </mc:Choice>
          <mc:Fallback>
            <w:pict>
              <v:group id="_x0000_s1026" o:spid="_x0000_s1026" o:spt="203" style="position:absolute;left:0pt;margin-left:247.75pt;margin-top:125.75pt;height:30pt;width:35.9pt;z-index:251672576;mso-width-relative:page;mso-height-relative:page;" coordsize="455930,381000" editas="canvas" o:gfxdata="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">
                <o:lock v:ext="edit" aspectratio="f"/>
                <v:shape id="_x0000_s1026" o:spid="_x0000_s1026" style="position:absolute;left:0;top:0;height:381000;width:455930;" fillcolor="#FFFFFF" filled="t" stroked="f" coordsize="21600,21600" o:gfxdata="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">
                  <v:fill on="t" focussize="0,0"/>
                  <v:stroke on="f"/>
                  <v:imagedata o:title=""/>
                  <o:lock v:ext="edit" aspectratio="t"/>
                </v:shape>
              </v:group>
            </w:pict>
          </mc:Fallback>
        </mc:AlternateContent>
      </w:r>
      <w:r>
        <w:rPr>
          <w:rFonts w:ascii="Arial" w:hAnsi="Arial" w:cs="Arial"/>
          <w:sz w:val="18"/>
          <w:szCs w:val="18"/>
        </w:rPr>
        <mc:AlternateContent>
          <mc:Choice Requires="wps">
            <w:drawing>
              <wp:anchor distT="0" distB="0" distL="114300" distR="114300" simplePos="0" relativeHeight="251673600" behindDoc="0" locked="0" layoutInCell="1" allowOverlap="1">
                <wp:simplePos x="0" y="0"/>
                <wp:positionH relativeFrom="column">
                  <wp:posOffset>3202305</wp:posOffset>
                </wp:positionH>
                <wp:positionV relativeFrom="paragraph">
                  <wp:posOffset>9203055</wp:posOffset>
                </wp:positionV>
                <wp:extent cx="514350" cy="209550"/>
                <wp:effectExtent l="1905" t="1905" r="0" b="0"/>
                <wp:wrapNone/>
                <wp:docPr id="1" name="Rectangle 23"/>
                <wp:cNvGraphicFramePr/>
                <a:graphic xmlns:a="http://schemas.openxmlformats.org/drawingml/2006/main">
                  <a:graphicData uri="http://schemas.microsoft.com/office/word/2010/wordprocessingShape">
                    <wps:wsp>
                      <wps:cNvSpPr>
                        <a:spLocks noChangeArrowheads="1"/>
                      </wps:cNvSpPr>
                      <wps:spPr bwMode="auto">
                        <a:xfrm>
                          <a:off x="0" y="0"/>
                          <a:ext cx="514350" cy="209550"/>
                        </a:xfrm>
                        <a:prstGeom prst="rect">
                          <a:avLst/>
                        </a:prstGeom>
                        <a:solidFill>
                          <a:srgbClr val="FFFFFF"/>
                        </a:solidFill>
                        <a:ln>
                          <a:noFill/>
                        </a:ln>
                      </wps:spPr>
                      <wps:bodyPr rot="0" vert="horz" wrap="square" lIns="91440" tIns="45720" rIns="91440" bIns="45720" anchor="t" anchorCtr="0" upright="1">
                        <a:noAutofit/>
                      </wps:bodyPr>
                    </wps:wsp>
                  </a:graphicData>
                </a:graphic>
              </wp:anchor>
            </w:drawing>
          </mc:Choice>
          <mc:Fallback>
            <w:pict>
              <v:rect id="Rectangle 23" o:spid="_x0000_s1026" o:spt="1" style="position:absolute;left:0pt;margin-left:252.15pt;margin-top:724.65pt;height:16.5pt;width:40.5pt;z-index:251673600;mso-width-relative:page;mso-height-relative:page;" fillcolor="#FFFFFF" filled="t" stroked="f" coordsize="21600,21600" o:gfxdata="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nM5Ze2QAAAA0BAAAPAAAAAAAAAAEA&#10;IAAAACIAAABkcnMvZG93bnJldi54bWxQSwECFAAUAAAACACHTuJALo/3eQ4CAAApBAAADgAAAAAA&#10;AAABACAAAAAoAQAAZHJzL2Uyb0RvYy54bWxQSwUGAAAAAAYABgBZAQAAqAUAAAAA&#10;">
                <v:fill on="t" focussize="0,0"/>
                <v:stroke on="f"/>
                <v:imagedata o:title=""/>
                <o:lock v:ext="edit" aspectratio="f"/>
              </v:rect>
            </w:pict>
          </mc:Fallback>
        </mc:AlternateContent>
      </w:r>
    </w:p>
    <w:p>
      <w:pPr>
        <w:widowControl/>
        <w:rPr>
          <w:szCs w:val="24"/>
        </w:rPr>
      </w:pPr>
    </w:p>
    <w:sectPr>
      <w:footerReference r:id="rId3" w:type="default"/>
      <w:pgSz w:w="11906" w:h="16838"/>
      <w:pgMar w:top="567" w:right="851" w:bottom="567" w:left="851" w:header="851" w:footer="567" w:gutter="0"/>
      <w:pgNumType w:start="0"/>
      <w:cols w:space="425" w:num="1"/>
      <w:titlePg/>
      <w:docGrid w:type="lines"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Arial">
    <w:panose1 w:val="020B0604020202020204"/>
    <w:charset w:val="00"/>
    <w:family w:val="swiss"/>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pPr>
    <w:r>
      <w:fldChar w:fldCharType="begin"/>
    </w:r>
    <w:r>
      <w:instrText xml:space="preserve">PAGE   \* MERGEFORMAT</w:instrText>
    </w:r>
    <w:r>
      <w:fldChar w:fldCharType="separate"/>
    </w:r>
    <w:r>
      <w:rPr>
        <w:lang w:val="zh-CN"/>
      </w:rPr>
      <w:t>15</w:t>
    </w:r>
    <w:r>
      <w:rPr>
        <w:lang w:val="zh-CN"/>
      </w:rP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5FD66BF"/>
    <w:multiLevelType w:val="multilevel"/>
    <w:tmpl w:val="05FD66BF"/>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1">
    <w:nsid w:val="2250076B"/>
    <w:multiLevelType w:val="multilevel"/>
    <w:tmpl w:val="2250076B"/>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2AE95FA6"/>
    <w:multiLevelType w:val="multilevel"/>
    <w:tmpl w:val="2AE95FA6"/>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3">
    <w:nsid w:val="4B356735"/>
    <w:multiLevelType w:val="multilevel"/>
    <w:tmpl w:val="4B356735"/>
    <w:lvl w:ilvl="0" w:tentative="0">
      <w:start w:val="1"/>
      <w:numFmt w:val="chineseCountingThousand"/>
      <w:pStyle w:val="2"/>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57B62511"/>
    <w:multiLevelType w:val="multilevel"/>
    <w:tmpl w:val="57B62511"/>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5">
    <w:nsid w:val="639A5C36"/>
    <w:multiLevelType w:val="multilevel"/>
    <w:tmpl w:val="639A5C36"/>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6">
    <w:nsid w:val="6D0A583B"/>
    <w:multiLevelType w:val="multilevel"/>
    <w:tmpl w:val="6D0A583B"/>
    <w:lvl w:ilvl="0" w:tentative="0">
      <w:start w:val="1"/>
      <w:numFmt w:val="japaneseCounting"/>
      <w:lvlText w:val="%1、"/>
      <w:lvlJc w:val="left"/>
      <w:pPr>
        <w:ind w:left="510" w:hanging="51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3"/>
  </w:num>
  <w:num w:numId="2">
    <w:abstractNumId w:val="6"/>
  </w:num>
  <w:num w:numId="3">
    <w:abstractNumId w:val="5"/>
  </w:num>
  <w:num w:numId="4">
    <w:abstractNumId w:val="1"/>
  </w:num>
  <w:num w:numId="5">
    <w:abstractNumId w:val="0"/>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20"/>
  <w:drawingGridVerticalSpacing w:val="163"/>
  <w:displayHorizontalDrawingGridEvery w:val="0"/>
  <w:displayVerticalDrawingGridEvery w:val="2"/>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1586"/>
    <w:rsid w:val="00002F4F"/>
    <w:rsid w:val="000038C5"/>
    <w:rsid w:val="00011AEC"/>
    <w:rsid w:val="00016A30"/>
    <w:rsid w:val="00017F8C"/>
    <w:rsid w:val="00022322"/>
    <w:rsid w:val="00030F85"/>
    <w:rsid w:val="00034CC6"/>
    <w:rsid w:val="00036127"/>
    <w:rsid w:val="00042146"/>
    <w:rsid w:val="0005380F"/>
    <w:rsid w:val="00063799"/>
    <w:rsid w:val="00065594"/>
    <w:rsid w:val="000671EA"/>
    <w:rsid w:val="000710DA"/>
    <w:rsid w:val="00076112"/>
    <w:rsid w:val="000819E7"/>
    <w:rsid w:val="00092A40"/>
    <w:rsid w:val="000A43D5"/>
    <w:rsid w:val="000A6F53"/>
    <w:rsid w:val="000B64B5"/>
    <w:rsid w:val="000D2EF6"/>
    <w:rsid w:val="000D7927"/>
    <w:rsid w:val="000E44EA"/>
    <w:rsid w:val="000E4FBF"/>
    <w:rsid w:val="000E673B"/>
    <w:rsid w:val="000E711E"/>
    <w:rsid w:val="000F002C"/>
    <w:rsid w:val="00105CFB"/>
    <w:rsid w:val="00107E58"/>
    <w:rsid w:val="001248D7"/>
    <w:rsid w:val="001269C2"/>
    <w:rsid w:val="00133128"/>
    <w:rsid w:val="00137F2D"/>
    <w:rsid w:val="00140F58"/>
    <w:rsid w:val="00141614"/>
    <w:rsid w:val="00163446"/>
    <w:rsid w:val="001674AD"/>
    <w:rsid w:val="00171181"/>
    <w:rsid w:val="00184FB0"/>
    <w:rsid w:val="00193450"/>
    <w:rsid w:val="001D68DF"/>
    <w:rsid w:val="001D7AE0"/>
    <w:rsid w:val="001E2AFD"/>
    <w:rsid w:val="001E3C17"/>
    <w:rsid w:val="001E5EB3"/>
    <w:rsid w:val="001F0C9B"/>
    <w:rsid w:val="001F4509"/>
    <w:rsid w:val="00202839"/>
    <w:rsid w:val="002118C1"/>
    <w:rsid w:val="00220CF7"/>
    <w:rsid w:val="0023593A"/>
    <w:rsid w:val="002377B4"/>
    <w:rsid w:val="0024269E"/>
    <w:rsid w:val="00247111"/>
    <w:rsid w:val="002612F4"/>
    <w:rsid w:val="00261A52"/>
    <w:rsid w:val="002659B1"/>
    <w:rsid w:val="002756E3"/>
    <w:rsid w:val="00280D4F"/>
    <w:rsid w:val="002957ED"/>
    <w:rsid w:val="002A0838"/>
    <w:rsid w:val="002B12E0"/>
    <w:rsid w:val="002B55C4"/>
    <w:rsid w:val="002D0C19"/>
    <w:rsid w:val="002D5892"/>
    <w:rsid w:val="002E2742"/>
    <w:rsid w:val="00314C99"/>
    <w:rsid w:val="00320132"/>
    <w:rsid w:val="00322201"/>
    <w:rsid w:val="003261A4"/>
    <w:rsid w:val="00333AD0"/>
    <w:rsid w:val="00334D0B"/>
    <w:rsid w:val="003512FA"/>
    <w:rsid w:val="003646DD"/>
    <w:rsid w:val="00371C7A"/>
    <w:rsid w:val="00373D7B"/>
    <w:rsid w:val="00380590"/>
    <w:rsid w:val="00392482"/>
    <w:rsid w:val="0039723C"/>
    <w:rsid w:val="003B3634"/>
    <w:rsid w:val="003C3407"/>
    <w:rsid w:val="003C5303"/>
    <w:rsid w:val="003C5BFE"/>
    <w:rsid w:val="003D3A04"/>
    <w:rsid w:val="003E300E"/>
    <w:rsid w:val="003F1128"/>
    <w:rsid w:val="003F5F69"/>
    <w:rsid w:val="004018C8"/>
    <w:rsid w:val="00407385"/>
    <w:rsid w:val="00430047"/>
    <w:rsid w:val="00440FD1"/>
    <w:rsid w:val="0044444D"/>
    <w:rsid w:val="00454E1F"/>
    <w:rsid w:val="00474F93"/>
    <w:rsid w:val="004778DC"/>
    <w:rsid w:val="00477AEF"/>
    <w:rsid w:val="00480C26"/>
    <w:rsid w:val="00482B3E"/>
    <w:rsid w:val="00483651"/>
    <w:rsid w:val="0048400A"/>
    <w:rsid w:val="0048472B"/>
    <w:rsid w:val="00485199"/>
    <w:rsid w:val="004946A8"/>
    <w:rsid w:val="004A635B"/>
    <w:rsid w:val="004A72B6"/>
    <w:rsid w:val="004B1BCA"/>
    <w:rsid w:val="004C710A"/>
    <w:rsid w:val="004E57D9"/>
    <w:rsid w:val="00501F56"/>
    <w:rsid w:val="00507F68"/>
    <w:rsid w:val="0054017C"/>
    <w:rsid w:val="005430F3"/>
    <w:rsid w:val="005471BA"/>
    <w:rsid w:val="00550C22"/>
    <w:rsid w:val="005569B1"/>
    <w:rsid w:val="00575B8A"/>
    <w:rsid w:val="00586816"/>
    <w:rsid w:val="00592F0E"/>
    <w:rsid w:val="00593D6A"/>
    <w:rsid w:val="005A4358"/>
    <w:rsid w:val="005B256A"/>
    <w:rsid w:val="005C01C8"/>
    <w:rsid w:val="005D2094"/>
    <w:rsid w:val="005D4681"/>
    <w:rsid w:val="005E5652"/>
    <w:rsid w:val="005E5F31"/>
    <w:rsid w:val="005F4AE2"/>
    <w:rsid w:val="005F6885"/>
    <w:rsid w:val="00600152"/>
    <w:rsid w:val="00610AE9"/>
    <w:rsid w:val="00610C09"/>
    <w:rsid w:val="006116E7"/>
    <w:rsid w:val="006209DC"/>
    <w:rsid w:val="00621886"/>
    <w:rsid w:val="0062410C"/>
    <w:rsid w:val="00625706"/>
    <w:rsid w:val="00626A6A"/>
    <w:rsid w:val="006321EE"/>
    <w:rsid w:val="00641172"/>
    <w:rsid w:val="00650FEC"/>
    <w:rsid w:val="00672404"/>
    <w:rsid w:val="006745C9"/>
    <w:rsid w:val="00677AA5"/>
    <w:rsid w:val="00677D24"/>
    <w:rsid w:val="00691E49"/>
    <w:rsid w:val="00693B8A"/>
    <w:rsid w:val="006968DD"/>
    <w:rsid w:val="006A0D9A"/>
    <w:rsid w:val="006A1140"/>
    <w:rsid w:val="006A6B5A"/>
    <w:rsid w:val="006B2386"/>
    <w:rsid w:val="006D34FB"/>
    <w:rsid w:val="006D3DF8"/>
    <w:rsid w:val="006D3FA5"/>
    <w:rsid w:val="006E2EA4"/>
    <w:rsid w:val="006F0192"/>
    <w:rsid w:val="006F4314"/>
    <w:rsid w:val="006F78C2"/>
    <w:rsid w:val="00700591"/>
    <w:rsid w:val="007056AF"/>
    <w:rsid w:val="007140E2"/>
    <w:rsid w:val="00720E67"/>
    <w:rsid w:val="00725E89"/>
    <w:rsid w:val="00740C6C"/>
    <w:rsid w:val="00741565"/>
    <w:rsid w:val="007477E6"/>
    <w:rsid w:val="00755DB5"/>
    <w:rsid w:val="00766FE2"/>
    <w:rsid w:val="00767438"/>
    <w:rsid w:val="00792514"/>
    <w:rsid w:val="00796B6D"/>
    <w:rsid w:val="00796CB8"/>
    <w:rsid w:val="00796E00"/>
    <w:rsid w:val="00797417"/>
    <w:rsid w:val="007A432D"/>
    <w:rsid w:val="007B0362"/>
    <w:rsid w:val="007C5B79"/>
    <w:rsid w:val="007D66D3"/>
    <w:rsid w:val="007E559C"/>
    <w:rsid w:val="007F3268"/>
    <w:rsid w:val="0081002E"/>
    <w:rsid w:val="00812321"/>
    <w:rsid w:val="008123BC"/>
    <w:rsid w:val="008130E5"/>
    <w:rsid w:val="00814471"/>
    <w:rsid w:val="00816901"/>
    <w:rsid w:val="008203CE"/>
    <w:rsid w:val="00827D8B"/>
    <w:rsid w:val="00846CE8"/>
    <w:rsid w:val="00857F2F"/>
    <w:rsid w:val="008604F9"/>
    <w:rsid w:val="00867440"/>
    <w:rsid w:val="008773CA"/>
    <w:rsid w:val="008841C5"/>
    <w:rsid w:val="0088514C"/>
    <w:rsid w:val="00896CF7"/>
    <w:rsid w:val="008A0B99"/>
    <w:rsid w:val="008B21DE"/>
    <w:rsid w:val="008B70EC"/>
    <w:rsid w:val="008C10E0"/>
    <w:rsid w:val="008D2347"/>
    <w:rsid w:val="008D42A6"/>
    <w:rsid w:val="008E4C5E"/>
    <w:rsid w:val="008E5F6F"/>
    <w:rsid w:val="00900A7F"/>
    <w:rsid w:val="00904BA3"/>
    <w:rsid w:val="00925143"/>
    <w:rsid w:val="009277BD"/>
    <w:rsid w:val="00931AF6"/>
    <w:rsid w:val="00933566"/>
    <w:rsid w:val="00941BB7"/>
    <w:rsid w:val="00942951"/>
    <w:rsid w:val="00945753"/>
    <w:rsid w:val="00950C49"/>
    <w:rsid w:val="00957655"/>
    <w:rsid w:val="00964FE6"/>
    <w:rsid w:val="00967921"/>
    <w:rsid w:val="00967EE6"/>
    <w:rsid w:val="00975961"/>
    <w:rsid w:val="009811DA"/>
    <w:rsid w:val="00983D82"/>
    <w:rsid w:val="00984673"/>
    <w:rsid w:val="00994B13"/>
    <w:rsid w:val="009B6EA9"/>
    <w:rsid w:val="009B7357"/>
    <w:rsid w:val="009C6A58"/>
    <w:rsid w:val="009E24CB"/>
    <w:rsid w:val="009E44B0"/>
    <w:rsid w:val="009F39C7"/>
    <w:rsid w:val="009F5A0F"/>
    <w:rsid w:val="00A15826"/>
    <w:rsid w:val="00A174D7"/>
    <w:rsid w:val="00A20BC7"/>
    <w:rsid w:val="00A768D8"/>
    <w:rsid w:val="00A7787A"/>
    <w:rsid w:val="00A83E70"/>
    <w:rsid w:val="00AA485B"/>
    <w:rsid w:val="00AB6F3A"/>
    <w:rsid w:val="00AC4240"/>
    <w:rsid w:val="00AD6838"/>
    <w:rsid w:val="00AE069D"/>
    <w:rsid w:val="00AE3D7E"/>
    <w:rsid w:val="00AE4C8D"/>
    <w:rsid w:val="00AF7198"/>
    <w:rsid w:val="00B03346"/>
    <w:rsid w:val="00B10D16"/>
    <w:rsid w:val="00B15285"/>
    <w:rsid w:val="00B2608A"/>
    <w:rsid w:val="00B41275"/>
    <w:rsid w:val="00B524F2"/>
    <w:rsid w:val="00B644C9"/>
    <w:rsid w:val="00B75522"/>
    <w:rsid w:val="00B84EAE"/>
    <w:rsid w:val="00BA04F6"/>
    <w:rsid w:val="00BA3978"/>
    <w:rsid w:val="00BB5A6B"/>
    <w:rsid w:val="00BB7E00"/>
    <w:rsid w:val="00BC44DF"/>
    <w:rsid w:val="00BC628D"/>
    <w:rsid w:val="00BD7FFE"/>
    <w:rsid w:val="00BF04F9"/>
    <w:rsid w:val="00BF2E92"/>
    <w:rsid w:val="00BF5556"/>
    <w:rsid w:val="00C247E9"/>
    <w:rsid w:val="00C3232F"/>
    <w:rsid w:val="00C355EE"/>
    <w:rsid w:val="00C368EB"/>
    <w:rsid w:val="00C37942"/>
    <w:rsid w:val="00C442A8"/>
    <w:rsid w:val="00C461A9"/>
    <w:rsid w:val="00C46EEA"/>
    <w:rsid w:val="00C510F5"/>
    <w:rsid w:val="00C608BD"/>
    <w:rsid w:val="00C665FA"/>
    <w:rsid w:val="00C73127"/>
    <w:rsid w:val="00C82D5C"/>
    <w:rsid w:val="00C961F2"/>
    <w:rsid w:val="00C97C69"/>
    <w:rsid w:val="00CB2A48"/>
    <w:rsid w:val="00CB6201"/>
    <w:rsid w:val="00CC251F"/>
    <w:rsid w:val="00CC6FDC"/>
    <w:rsid w:val="00CC742D"/>
    <w:rsid w:val="00CE51D8"/>
    <w:rsid w:val="00CF3C59"/>
    <w:rsid w:val="00CF6E22"/>
    <w:rsid w:val="00D257A9"/>
    <w:rsid w:val="00D3657B"/>
    <w:rsid w:val="00D43EF7"/>
    <w:rsid w:val="00D4550C"/>
    <w:rsid w:val="00D52579"/>
    <w:rsid w:val="00D52C29"/>
    <w:rsid w:val="00D55E51"/>
    <w:rsid w:val="00D64324"/>
    <w:rsid w:val="00D64E06"/>
    <w:rsid w:val="00D64FAE"/>
    <w:rsid w:val="00D721DC"/>
    <w:rsid w:val="00D73E8D"/>
    <w:rsid w:val="00D80554"/>
    <w:rsid w:val="00D81BFE"/>
    <w:rsid w:val="00D84D9A"/>
    <w:rsid w:val="00D85433"/>
    <w:rsid w:val="00D92E73"/>
    <w:rsid w:val="00DB6E02"/>
    <w:rsid w:val="00DC18F3"/>
    <w:rsid w:val="00DC23BE"/>
    <w:rsid w:val="00DD2AE7"/>
    <w:rsid w:val="00DD7DFA"/>
    <w:rsid w:val="00DE16F1"/>
    <w:rsid w:val="00DE17FC"/>
    <w:rsid w:val="00DE63CC"/>
    <w:rsid w:val="00DF0C14"/>
    <w:rsid w:val="00DF1586"/>
    <w:rsid w:val="00E01BBC"/>
    <w:rsid w:val="00E17FE6"/>
    <w:rsid w:val="00E22058"/>
    <w:rsid w:val="00E33BE9"/>
    <w:rsid w:val="00E358DE"/>
    <w:rsid w:val="00E40A91"/>
    <w:rsid w:val="00E418E7"/>
    <w:rsid w:val="00E449C0"/>
    <w:rsid w:val="00E45D12"/>
    <w:rsid w:val="00E463C3"/>
    <w:rsid w:val="00E543EA"/>
    <w:rsid w:val="00E579B1"/>
    <w:rsid w:val="00E7074A"/>
    <w:rsid w:val="00E70E1A"/>
    <w:rsid w:val="00E7743A"/>
    <w:rsid w:val="00E87FF1"/>
    <w:rsid w:val="00EA2EC0"/>
    <w:rsid w:val="00EA6B7B"/>
    <w:rsid w:val="00EB215C"/>
    <w:rsid w:val="00EB5788"/>
    <w:rsid w:val="00ED0D28"/>
    <w:rsid w:val="00ED2BC5"/>
    <w:rsid w:val="00ED374B"/>
    <w:rsid w:val="00EF11B3"/>
    <w:rsid w:val="00EF4EFD"/>
    <w:rsid w:val="00EF63C6"/>
    <w:rsid w:val="00F12F40"/>
    <w:rsid w:val="00F149C0"/>
    <w:rsid w:val="00F15A32"/>
    <w:rsid w:val="00F16391"/>
    <w:rsid w:val="00F16A4E"/>
    <w:rsid w:val="00F214CE"/>
    <w:rsid w:val="00F403D8"/>
    <w:rsid w:val="00F41240"/>
    <w:rsid w:val="00F42822"/>
    <w:rsid w:val="00F431E2"/>
    <w:rsid w:val="00F43C41"/>
    <w:rsid w:val="00F44A37"/>
    <w:rsid w:val="00F51876"/>
    <w:rsid w:val="00F525EA"/>
    <w:rsid w:val="00F52E67"/>
    <w:rsid w:val="00F54A62"/>
    <w:rsid w:val="00F55007"/>
    <w:rsid w:val="00F60DB0"/>
    <w:rsid w:val="00F734E2"/>
    <w:rsid w:val="00F87E13"/>
    <w:rsid w:val="00F9156F"/>
    <w:rsid w:val="00FC0751"/>
    <w:rsid w:val="00FC3FB6"/>
    <w:rsid w:val="00FC72A4"/>
    <w:rsid w:val="00FD7E6D"/>
    <w:rsid w:val="00FE694D"/>
    <w:rsid w:val="00FF2383"/>
    <w:rsid w:val="78DD0272"/>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39" w:semiHidden="0" w:name="toc 1"/>
    <w:lsdException w:unhideWhenUsed="0" w:uiPriority="39" w:semiHidden="0" w:name="toc 2"/>
    <w:lsdException w:unhideWhenUsed="0" w:uiPriority="99" w:semiHidden="0" w:name="toc 3"/>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unhideWhenUsed="0" w:uiPriority="99" w:semiHidden="0" w:name="header"/>
    <w:lsdException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99" w:name="Balloon Text"/>
    <w:lsdException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pPr>
    <w:rPr>
      <w:rFonts w:ascii="Calibri" w:hAnsi="Calibri" w:eastAsia="宋体" w:cs="Times New Roman"/>
      <w:kern w:val="2"/>
      <w:sz w:val="24"/>
      <w:szCs w:val="22"/>
      <w:lang w:val="en-US" w:eastAsia="zh-CN" w:bidi="ar-SA"/>
    </w:rPr>
  </w:style>
  <w:style w:type="paragraph" w:styleId="2">
    <w:name w:val="heading 1"/>
    <w:basedOn w:val="1"/>
    <w:next w:val="1"/>
    <w:link w:val="16"/>
    <w:qFormat/>
    <w:uiPriority w:val="99"/>
    <w:pPr>
      <w:keepNext/>
      <w:keepLines/>
      <w:numPr>
        <w:ilvl w:val="0"/>
        <w:numId w:val="1"/>
      </w:numPr>
      <w:spacing w:before="340" w:after="330" w:line="578" w:lineRule="auto"/>
      <w:outlineLvl w:val="0"/>
    </w:pPr>
    <w:rPr>
      <w:b/>
      <w:bCs/>
      <w:kern w:val="44"/>
      <w:sz w:val="32"/>
      <w:szCs w:val="44"/>
    </w:rPr>
  </w:style>
  <w:style w:type="paragraph" w:styleId="3">
    <w:name w:val="heading 2"/>
    <w:basedOn w:val="1"/>
    <w:next w:val="1"/>
    <w:link w:val="17"/>
    <w:qFormat/>
    <w:uiPriority w:val="99"/>
    <w:pPr>
      <w:keepNext/>
      <w:keepLines/>
      <w:spacing w:before="260" w:after="260" w:line="416" w:lineRule="auto"/>
      <w:outlineLvl w:val="1"/>
    </w:pPr>
    <w:rPr>
      <w:rFonts w:ascii="Cambria" w:hAnsi="Cambria"/>
      <w:b/>
      <w:bCs/>
      <w:sz w:val="32"/>
      <w:szCs w:val="32"/>
    </w:rPr>
  </w:style>
  <w:style w:type="paragraph" w:styleId="4">
    <w:name w:val="heading 3"/>
    <w:basedOn w:val="1"/>
    <w:next w:val="1"/>
    <w:link w:val="18"/>
    <w:qFormat/>
    <w:uiPriority w:val="99"/>
    <w:pPr>
      <w:keepNext/>
      <w:keepLines/>
      <w:spacing w:before="260" w:after="260" w:line="416" w:lineRule="auto"/>
      <w:outlineLvl w:val="2"/>
    </w:pPr>
    <w:rPr>
      <w:b/>
      <w:bCs/>
      <w:sz w:val="32"/>
      <w:szCs w:val="32"/>
    </w:rPr>
  </w:style>
  <w:style w:type="character" w:default="1" w:styleId="14">
    <w:name w:val="Default Paragraph Font"/>
    <w:semiHidden/>
    <w:unhideWhenUsed/>
    <w:uiPriority w:val="1"/>
  </w:style>
  <w:style w:type="table" w:default="1" w:styleId="12">
    <w:name w:val="Normal Table"/>
    <w:semiHidden/>
    <w:unhideWhenUsed/>
    <w:uiPriority w:val="99"/>
    <w:tblPr>
      <w:tblCellMar>
        <w:top w:w="0" w:type="dxa"/>
        <w:left w:w="108" w:type="dxa"/>
        <w:bottom w:w="0" w:type="dxa"/>
        <w:right w:w="108" w:type="dxa"/>
      </w:tblCellMar>
    </w:tblPr>
  </w:style>
  <w:style w:type="paragraph" w:styleId="5">
    <w:name w:val="toc 3"/>
    <w:basedOn w:val="1"/>
    <w:next w:val="1"/>
    <w:uiPriority w:val="99"/>
    <w:pPr>
      <w:spacing w:line="480" w:lineRule="auto"/>
      <w:ind w:left="400" w:leftChars="400"/>
    </w:pPr>
    <w:rPr>
      <w:b/>
    </w:rPr>
  </w:style>
  <w:style w:type="paragraph" w:styleId="6">
    <w:name w:val="Balloon Text"/>
    <w:basedOn w:val="1"/>
    <w:link w:val="23"/>
    <w:semiHidden/>
    <w:uiPriority w:val="99"/>
    <w:rPr>
      <w:sz w:val="18"/>
      <w:szCs w:val="18"/>
    </w:rPr>
  </w:style>
  <w:style w:type="paragraph" w:styleId="7">
    <w:name w:val="footer"/>
    <w:basedOn w:val="1"/>
    <w:link w:val="20"/>
    <w:uiPriority w:val="99"/>
    <w:pPr>
      <w:tabs>
        <w:tab w:val="center" w:pos="4153"/>
        <w:tab w:val="right" w:pos="8306"/>
      </w:tabs>
      <w:snapToGrid w:val="0"/>
    </w:pPr>
    <w:rPr>
      <w:sz w:val="18"/>
      <w:szCs w:val="18"/>
    </w:rPr>
  </w:style>
  <w:style w:type="paragraph" w:styleId="8">
    <w:name w:val="header"/>
    <w:basedOn w:val="1"/>
    <w:link w:val="19"/>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iPriority w:val="39"/>
    <w:pPr>
      <w:spacing w:line="480" w:lineRule="auto"/>
    </w:pPr>
    <w:rPr>
      <w:b/>
      <w:sz w:val="28"/>
    </w:rPr>
  </w:style>
  <w:style w:type="paragraph" w:styleId="10">
    <w:name w:val="toc 2"/>
    <w:basedOn w:val="1"/>
    <w:next w:val="1"/>
    <w:uiPriority w:val="39"/>
    <w:pPr>
      <w:spacing w:line="480" w:lineRule="auto"/>
      <w:ind w:left="200" w:leftChars="200"/>
    </w:pPr>
    <w:rPr>
      <w:b/>
    </w:rPr>
  </w:style>
  <w:style w:type="paragraph" w:styleId="11">
    <w:name w:val="Title"/>
    <w:basedOn w:val="1"/>
    <w:next w:val="1"/>
    <w:link w:val="21"/>
    <w:qFormat/>
    <w:uiPriority w:val="99"/>
    <w:pPr>
      <w:spacing w:before="240" w:after="60"/>
      <w:jc w:val="center"/>
      <w:outlineLvl w:val="0"/>
    </w:pPr>
    <w:rPr>
      <w:rFonts w:ascii="Cambria" w:hAnsi="Cambria"/>
      <w:b/>
      <w:bCs/>
      <w:sz w:val="44"/>
      <w:szCs w:val="32"/>
    </w:rPr>
  </w:style>
  <w:style w:type="table" w:styleId="13">
    <w:name w:val="Table Grid"/>
    <w:basedOn w:val="12"/>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5">
    <w:name w:val="Hyperlink"/>
    <w:uiPriority w:val="99"/>
    <w:rPr>
      <w:rFonts w:cs="Times New Roman"/>
      <w:color w:val="0000FF"/>
      <w:u w:val="single"/>
    </w:rPr>
  </w:style>
  <w:style w:type="character" w:customStyle="1" w:styleId="16">
    <w:name w:val="标题 1 Char"/>
    <w:link w:val="2"/>
    <w:locked/>
    <w:uiPriority w:val="99"/>
    <w:rPr>
      <w:b/>
      <w:bCs/>
      <w:kern w:val="44"/>
      <w:sz w:val="32"/>
      <w:szCs w:val="44"/>
    </w:rPr>
  </w:style>
  <w:style w:type="character" w:customStyle="1" w:styleId="17">
    <w:name w:val="标题 2 Char"/>
    <w:link w:val="3"/>
    <w:locked/>
    <w:uiPriority w:val="99"/>
    <w:rPr>
      <w:rFonts w:ascii="Cambria" w:hAnsi="Cambria" w:eastAsia="宋体" w:cs="Times New Roman"/>
      <w:b/>
      <w:bCs/>
      <w:sz w:val="32"/>
      <w:szCs w:val="32"/>
    </w:rPr>
  </w:style>
  <w:style w:type="character" w:customStyle="1" w:styleId="18">
    <w:name w:val="标题 3 Char"/>
    <w:link w:val="4"/>
    <w:semiHidden/>
    <w:locked/>
    <w:uiPriority w:val="99"/>
    <w:rPr>
      <w:rFonts w:cs="Times New Roman"/>
      <w:b/>
      <w:bCs/>
      <w:sz w:val="32"/>
      <w:szCs w:val="32"/>
    </w:rPr>
  </w:style>
  <w:style w:type="character" w:customStyle="1" w:styleId="19">
    <w:name w:val="页眉 Char"/>
    <w:link w:val="8"/>
    <w:locked/>
    <w:uiPriority w:val="99"/>
    <w:rPr>
      <w:rFonts w:cs="Times New Roman"/>
      <w:sz w:val="18"/>
      <w:szCs w:val="18"/>
    </w:rPr>
  </w:style>
  <w:style w:type="character" w:customStyle="1" w:styleId="20">
    <w:name w:val="页脚 Char"/>
    <w:link w:val="7"/>
    <w:locked/>
    <w:uiPriority w:val="99"/>
    <w:rPr>
      <w:rFonts w:cs="Times New Roman"/>
      <w:sz w:val="18"/>
      <w:szCs w:val="18"/>
    </w:rPr>
  </w:style>
  <w:style w:type="character" w:customStyle="1" w:styleId="21">
    <w:name w:val="标题 Char"/>
    <w:link w:val="11"/>
    <w:locked/>
    <w:uiPriority w:val="99"/>
    <w:rPr>
      <w:rFonts w:ascii="Cambria" w:hAnsi="Cambria" w:eastAsia="宋体" w:cs="Times New Roman"/>
      <w:b/>
      <w:bCs/>
      <w:sz w:val="32"/>
      <w:szCs w:val="32"/>
    </w:rPr>
  </w:style>
  <w:style w:type="paragraph" w:styleId="22">
    <w:name w:val="List Paragraph"/>
    <w:basedOn w:val="1"/>
    <w:qFormat/>
    <w:uiPriority w:val="99"/>
    <w:pPr>
      <w:ind w:firstLine="420" w:firstLineChars="200"/>
    </w:pPr>
  </w:style>
  <w:style w:type="character" w:customStyle="1" w:styleId="23">
    <w:name w:val="批注框文本 Char"/>
    <w:link w:val="6"/>
    <w:semiHidden/>
    <w:locked/>
    <w:uiPriority w:val="99"/>
    <w:rPr>
      <w:rFonts w:cs="Times New Roman"/>
      <w:sz w:val="18"/>
      <w:szCs w:val="18"/>
    </w:rPr>
  </w:style>
  <w:style w:type="paragraph" w:customStyle="1" w:styleId="24">
    <w:name w:val="2阶章节标题"/>
    <w:basedOn w:val="1"/>
    <w:uiPriority w:val="99"/>
    <w:pPr>
      <w:spacing w:line="360" w:lineRule="auto"/>
      <w:outlineLvl w:val="1"/>
    </w:pPr>
    <w:rPr>
      <w:b/>
      <w:sz w:val="32"/>
    </w:rPr>
  </w:style>
  <w:style w:type="paragraph" w:customStyle="1" w:styleId="25">
    <w:name w:val="3阶章节标题"/>
    <w:basedOn w:val="1"/>
    <w:next w:val="1"/>
    <w:uiPriority w:val="99"/>
    <w:pPr>
      <w:ind w:firstLine="200" w:firstLineChars="200"/>
      <w:outlineLvl w:val="2"/>
    </w:pPr>
    <w:rPr>
      <w:b/>
      <w:sz w:val="28"/>
    </w:rPr>
  </w:style>
  <w:style w:type="paragraph" w:customStyle="1" w:styleId="26">
    <w:name w:val="TOC Heading"/>
    <w:basedOn w:val="2"/>
    <w:next w:val="1"/>
    <w:qFormat/>
    <w:uiPriority w:val="99"/>
    <w:pPr>
      <w:widowControl/>
      <w:spacing w:before="480" w:after="0" w:line="276" w:lineRule="auto"/>
      <w:outlineLvl w:val="9"/>
    </w:pPr>
    <w:rPr>
      <w:rFonts w:ascii="Cambria" w:hAnsi="Cambria"/>
      <w:color w:val="365F91"/>
      <w:kern w:val="0"/>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3.wmf"/><Relationship Id="rId8" Type="http://schemas.openxmlformats.org/officeDocument/2006/relationships/oleObject" Target="embeddings/oleObject2.bin"/><Relationship Id="rId7" Type="http://schemas.openxmlformats.org/officeDocument/2006/relationships/image" Target="media/image2.png"/><Relationship Id="rId6" Type="http://schemas.openxmlformats.org/officeDocument/2006/relationships/image" Target="media/image1.emf"/><Relationship Id="rId5" Type="http://schemas.openxmlformats.org/officeDocument/2006/relationships/oleObject" Target="embeddings/oleObject1.bin"/><Relationship Id="rId42" Type="http://schemas.openxmlformats.org/officeDocument/2006/relationships/fontTable" Target="fontTable.xml"/><Relationship Id="rId41" Type="http://schemas.openxmlformats.org/officeDocument/2006/relationships/customXml" Target="../customXml/item2.xml"/><Relationship Id="rId40" Type="http://schemas.openxmlformats.org/officeDocument/2006/relationships/numbering" Target="numbering.xml"/><Relationship Id="rId4" Type="http://schemas.openxmlformats.org/officeDocument/2006/relationships/theme" Target="theme/theme1.xml"/><Relationship Id="rId39" Type="http://schemas.openxmlformats.org/officeDocument/2006/relationships/customXml" Target="../customXml/item1.xml"/><Relationship Id="rId38" Type="http://schemas.openxmlformats.org/officeDocument/2006/relationships/image" Target="media/image24.jpeg"/><Relationship Id="rId37" Type="http://schemas.openxmlformats.org/officeDocument/2006/relationships/oleObject" Target="embeddings/oleObject9.bin"/><Relationship Id="rId36" Type="http://schemas.openxmlformats.org/officeDocument/2006/relationships/image" Target="media/image23.jpeg"/><Relationship Id="rId35" Type="http://schemas.openxmlformats.org/officeDocument/2006/relationships/image" Target="media/image22.jpeg"/><Relationship Id="rId34" Type="http://schemas.openxmlformats.org/officeDocument/2006/relationships/image" Target="media/image21.jpeg"/><Relationship Id="rId33" Type="http://schemas.openxmlformats.org/officeDocument/2006/relationships/image" Target="media/image20.jpeg"/><Relationship Id="rId32" Type="http://schemas.openxmlformats.org/officeDocument/2006/relationships/image" Target="media/image19.png"/><Relationship Id="rId31" Type="http://schemas.openxmlformats.org/officeDocument/2006/relationships/image" Target="media/image18.jpeg"/><Relationship Id="rId30" Type="http://schemas.openxmlformats.org/officeDocument/2006/relationships/image" Target="media/image17.jpeg"/><Relationship Id="rId3" Type="http://schemas.openxmlformats.org/officeDocument/2006/relationships/footer" Target="footer1.xml"/><Relationship Id="rId29" Type="http://schemas.openxmlformats.org/officeDocument/2006/relationships/image" Target="media/image16.png"/><Relationship Id="rId28" Type="http://schemas.openxmlformats.org/officeDocument/2006/relationships/image" Target="media/image15.jpeg"/><Relationship Id="rId27" Type="http://schemas.openxmlformats.org/officeDocument/2006/relationships/image" Target="media/image14.jpeg"/><Relationship Id="rId26" Type="http://schemas.openxmlformats.org/officeDocument/2006/relationships/image" Target="media/image13.wmf"/><Relationship Id="rId25" Type="http://schemas.openxmlformats.org/officeDocument/2006/relationships/oleObject" Target="embeddings/oleObject8.bin"/><Relationship Id="rId24" Type="http://schemas.openxmlformats.org/officeDocument/2006/relationships/image" Target="media/image12.wmf"/><Relationship Id="rId23" Type="http://schemas.openxmlformats.org/officeDocument/2006/relationships/oleObject" Target="embeddings/oleObject7.bin"/><Relationship Id="rId22" Type="http://schemas.openxmlformats.org/officeDocument/2006/relationships/image" Target="media/image11.wmf"/><Relationship Id="rId21" Type="http://schemas.openxmlformats.org/officeDocument/2006/relationships/oleObject" Target="embeddings/oleObject6.bin"/><Relationship Id="rId20" Type="http://schemas.openxmlformats.org/officeDocument/2006/relationships/image" Target="media/image10.jpeg"/><Relationship Id="rId2" Type="http://schemas.openxmlformats.org/officeDocument/2006/relationships/settings" Target="settings.xml"/><Relationship Id="rId19" Type="http://schemas.openxmlformats.org/officeDocument/2006/relationships/image" Target="media/image9.jpeg"/><Relationship Id="rId18" Type="http://schemas.openxmlformats.org/officeDocument/2006/relationships/image" Target="media/image8.jpeg"/><Relationship Id="rId17" Type="http://schemas.openxmlformats.org/officeDocument/2006/relationships/image" Target="media/image7.jpeg"/><Relationship Id="rId16" Type="http://schemas.openxmlformats.org/officeDocument/2006/relationships/image" Target="media/image6.wmf"/><Relationship Id="rId15" Type="http://schemas.openxmlformats.org/officeDocument/2006/relationships/oleObject" Target="embeddings/Document1.doc"/><Relationship Id="rId14" Type="http://schemas.openxmlformats.org/officeDocument/2006/relationships/image" Target="media/image5.wmf"/><Relationship Id="rId13" Type="http://schemas.openxmlformats.org/officeDocument/2006/relationships/oleObject" Target="embeddings/oleObject5.bin"/><Relationship Id="rId12" Type="http://schemas.openxmlformats.org/officeDocument/2006/relationships/oleObject" Target="embeddings/oleObject4.bin"/><Relationship Id="rId11" Type="http://schemas.openxmlformats.org/officeDocument/2006/relationships/image" Target="media/image4.wmf"/><Relationship Id="rId10" Type="http://schemas.openxmlformats.org/officeDocument/2006/relationships/oleObject" Target="embeddings/oleObject3.bin"/><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36"/>
    <customShpInfo spid="_x0000_s1027"/>
    <customShpInfo spid="_x0000_s1028"/>
    <customShpInfo spid="_x0000_s1029"/>
    <customShpInfo spid="_x0000_s1030"/>
    <customShpInfo spid="_x0000_s1031"/>
    <customShpInfo spid="_x0000_s1032"/>
    <customShpInfo spid="_x0000_s1033"/>
    <customShpInfo spid="_x0000_s1034"/>
    <customShpInfo spid="_x0000_s1035"/>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6F84306-E727-4A48-BC11-170C7C5D0167}">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16</Pages>
  <Words>1260</Words>
  <Characters>7185</Characters>
  <Lines>59</Lines>
  <Paragraphs>16</Paragraphs>
  <TotalTime>6</TotalTime>
  <ScaleCrop>false</ScaleCrop>
  <LinksUpToDate>false</LinksUpToDate>
  <CharactersWithSpaces>8429</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2020-03-27T02:09:00Z</dcterms:created>
  <dc:creator>Microsoft</dc:creator>
  <cp:lastModifiedBy>金升公司 小陈</cp:lastModifiedBy>
  <cp:lastPrinted>2019-03-02T08:16:00Z</cp:lastPrinted>
  <dcterms:modified xsi:type="dcterms:W3CDTF">2021-09-01T02:35:25Z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DE73EC96209E447E911E9F9FE1DAC5EB</vt:lpwstr>
  </property>
</Properties>
</file>