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宋体"/>
          <w:color w:val="000000"/>
          <w:sz w:val="28"/>
          <w:szCs w:val="28"/>
        </w:rPr>
      </w:pPr>
    </w:p>
    <w:p>
      <w:pPr>
        <w:spacing w:line="360" w:lineRule="auto"/>
        <w:rPr>
          <w:rFonts w:ascii="宋体"/>
          <w:color w:val="000000"/>
          <w:sz w:val="28"/>
          <w:szCs w:val="28"/>
        </w:rPr>
      </w:pPr>
    </w:p>
    <w:p>
      <w:pPr>
        <w:spacing w:line="360" w:lineRule="auto"/>
        <w:rPr>
          <w:rFonts w:ascii="宋体"/>
          <w:color w:val="000000"/>
          <w:sz w:val="28"/>
          <w:szCs w:val="28"/>
        </w:rPr>
      </w:pPr>
    </w:p>
    <w:p>
      <w:pPr>
        <w:spacing w:line="360" w:lineRule="auto"/>
        <w:jc w:val="center"/>
        <w:rPr>
          <w:rFonts w:hint="eastAsia" w:ascii="宋体"/>
          <w:b/>
          <w:color w:val="000000"/>
          <w:sz w:val="28"/>
          <w:szCs w:val="28"/>
        </w:rPr>
      </w:pPr>
    </w:p>
    <w:p>
      <w:pPr>
        <w:spacing w:line="360" w:lineRule="auto"/>
        <w:jc w:val="center"/>
        <w:rPr>
          <w:rFonts w:hint="eastAsia" w:ascii="宋体"/>
          <w:b/>
          <w:color w:val="000000"/>
          <w:sz w:val="28"/>
          <w:szCs w:val="28"/>
        </w:rPr>
      </w:pPr>
    </w:p>
    <w:p>
      <w:pPr>
        <w:spacing w:line="360" w:lineRule="auto"/>
        <w:jc w:val="center"/>
        <w:rPr>
          <w:rFonts w:ascii="宋体"/>
          <w:b/>
          <w:color w:val="000000"/>
          <w:sz w:val="32"/>
          <w:szCs w:val="32"/>
        </w:rPr>
      </w:pPr>
    </w:p>
    <w:p>
      <w:pPr>
        <w:spacing w:line="360" w:lineRule="auto"/>
        <w:jc w:val="center"/>
        <w:rPr>
          <w:rFonts w:ascii="宋体"/>
          <w:b/>
          <w:color w:val="000000"/>
          <w:sz w:val="32"/>
          <w:szCs w:val="32"/>
        </w:rPr>
      </w:pPr>
    </w:p>
    <w:p>
      <w:pPr>
        <w:spacing w:line="360" w:lineRule="auto"/>
        <w:jc w:val="center"/>
        <w:rPr>
          <w:rFonts w:ascii="宋体"/>
          <w:b/>
          <w:color w:val="000000"/>
          <w:sz w:val="32"/>
          <w:szCs w:val="32"/>
        </w:rPr>
      </w:pPr>
    </w:p>
    <w:p>
      <w:pPr>
        <w:ind w:firstLine="480" w:firstLineChars="200"/>
        <w:jc w:val="left"/>
        <w:outlineLvl w:val="0"/>
        <w:rPr>
          <w:rFonts w:ascii="华文行楷" w:eastAsia="华文行楷"/>
          <w:b/>
          <w:sz w:val="24"/>
          <w:szCs w:val="24"/>
        </w:rPr>
      </w:pPr>
    </w:p>
    <w:p>
      <w:pPr>
        <w:ind w:firstLine="480" w:firstLineChars="200"/>
        <w:jc w:val="left"/>
        <w:outlineLvl w:val="0"/>
        <w:rPr>
          <w:rFonts w:ascii="华文行楷" w:eastAsia="华文行楷"/>
          <w:b/>
          <w:sz w:val="24"/>
          <w:szCs w:val="24"/>
        </w:rPr>
      </w:pPr>
    </w:p>
    <w:p>
      <w:pPr>
        <w:ind w:firstLine="480" w:firstLineChars="200"/>
        <w:jc w:val="left"/>
        <w:outlineLvl w:val="0"/>
        <w:rPr>
          <w:rFonts w:ascii="宋体" w:hAnsi="宋体"/>
          <w:sz w:val="24"/>
          <w:szCs w:val="24"/>
        </w:rPr>
      </w:pPr>
    </w:p>
    <w:p>
      <w:pPr>
        <w:pStyle w:val="3"/>
        <w:ind w:right="399" w:rightChars="190"/>
        <w:rPr>
          <w:rFonts w:hint="eastAsia" w:hAnsi="宋体"/>
          <w:b/>
          <w:sz w:val="32"/>
          <w:szCs w:val="32"/>
        </w:rPr>
      </w:pPr>
      <w:r>
        <w:rPr>
          <w:rFonts w:hint="eastAsia" w:hAnsi="宋体"/>
          <w:b/>
          <w:sz w:val="32"/>
          <w:szCs w:val="32"/>
        </w:rPr>
        <w:t xml:space="preserve">        博特（连云港）仪器有限公司</w:t>
      </w:r>
    </w:p>
    <w:p>
      <w:pPr>
        <w:pStyle w:val="3"/>
        <w:ind w:right="399" w:rightChars="190"/>
        <w:rPr>
          <w:rFonts w:hint="eastAsia" w:hAnsi="宋体"/>
          <w:b/>
          <w:sz w:val="21"/>
          <w:szCs w:val="21"/>
        </w:rPr>
      </w:pPr>
      <w:r>
        <w:rPr>
          <w:rFonts w:hint="eastAsia" w:hAnsi="宋体"/>
          <w:sz w:val="21"/>
          <w:szCs w:val="21"/>
        </w:rPr>
        <w:t xml:space="preserve">                  </w:t>
      </w:r>
      <w:r>
        <w:rPr>
          <w:rFonts w:hint="eastAsia" w:hAnsi="宋体"/>
          <w:b/>
          <w:sz w:val="21"/>
          <w:szCs w:val="21"/>
        </w:rPr>
        <w:t xml:space="preserve">电话：400-828-9920 </w:t>
      </w:r>
    </w:p>
    <w:p>
      <w:pPr>
        <w:pStyle w:val="3"/>
        <w:ind w:right="399" w:rightChars="190"/>
        <w:rPr>
          <w:rFonts w:hint="eastAsia" w:hAnsi="宋体"/>
          <w:b/>
          <w:sz w:val="21"/>
          <w:szCs w:val="21"/>
        </w:rPr>
      </w:pPr>
      <w:r>
        <w:rPr>
          <w:rFonts w:hint="eastAsia" w:hAnsi="宋体"/>
          <w:b/>
          <w:sz w:val="21"/>
          <w:szCs w:val="21"/>
        </w:rPr>
        <w:t xml:space="preserve">                  地址：中国.江苏.连云港 </w:t>
      </w:r>
    </w:p>
    <w:p>
      <w:pPr>
        <w:pStyle w:val="3"/>
        <w:ind w:right="399" w:rightChars="190"/>
        <w:rPr>
          <w:rFonts w:hAnsi="宋体"/>
          <w:b/>
          <w:sz w:val="21"/>
          <w:szCs w:val="21"/>
        </w:rPr>
      </w:pPr>
      <w:r>
        <w:rPr>
          <w:rFonts w:hint="eastAsia" w:hAnsi="宋体"/>
          <w:b/>
          <w:sz w:val="21"/>
          <w:szCs w:val="21"/>
        </w:rPr>
        <w:t xml:space="preserve">                  网址：www.chinabote.com.cn</w:t>
      </w:r>
    </w:p>
    <w:p>
      <w:pPr>
        <w:pStyle w:val="3"/>
        <w:ind w:right="399" w:rightChars="190"/>
        <w:rPr>
          <w:rFonts w:hAnsi="宋体"/>
          <w:sz w:val="21"/>
          <w:szCs w:val="21"/>
        </w:rPr>
      </w:pPr>
    </w:p>
    <w:p>
      <w:pPr>
        <w:pStyle w:val="3"/>
        <w:ind w:right="399" w:rightChars="190"/>
        <w:rPr>
          <w:rFonts w:hAnsi="宋体"/>
          <w:sz w:val="21"/>
          <w:szCs w:val="21"/>
        </w:rPr>
      </w:pPr>
    </w:p>
    <w:p>
      <w:pPr>
        <w:pStyle w:val="3"/>
        <w:ind w:right="399" w:rightChars="190"/>
        <w:rPr>
          <w:rFonts w:hAnsi="宋体"/>
          <w:sz w:val="21"/>
          <w:szCs w:val="21"/>
        </w:rPr>
      </w:pPr>
    </w:p>
    <w:p>
      <w:pPr>
        <w:pStyle w:val="3"/>
        <w:ind w:right="399" w:rightChars="190"/>
        <w:rPr>
          <w:rFonts w:hAnsi="宋体"/>
          <w:sz w:val="21"/>
          <w:szCs w:val="21"/>
        </w:rPr>
      </w:pPr>
    </w:p>
    <w:p>
      <w:pPr>
        <w:outlineLvl w:val="0"/>
        <w:rPr>
          <w:rFonts w:ascii="宋体"/>
          <w:b/>
          <w:szCs w:val="21"/>
          <w:shd w:val="pct10" w:color="auto" w:fill="FFFFFF"/>
          <w:lang w:val="de-DE"/>
        </w:rPr>
      </w:pPr>
    </w:p>
    <w:p>
      <w:pPr>
        <w:tabs>
          <w:tab w:val="left" w:pos="1148"/>
        </w:tabs>
        <w:jc w:val="center"/>
        <w:outlineLvl w:val="0"/>
        <w:rPr>
          <w:rFonts w:hint="eastAsia" w:ascii="华文新魏" w:eastAsia="华文新魏"/>
          <w:b/>
          <w:i/>
          <w:sz w:val="24"/>
          <w:szCs w:val="24"/>
          <w:lang w:val="de-DE"/>
        </w:rPr>
      </w:pPr>
    </w:p>
    <w:p>
      <w:pPr>
        <w:tabs>
          <w:tab w:val="left" w:pos="1148"/>
        </w:tabs>
        <w:jc w:val="center"/>
        <w:outlineLvl w:val="0"/>
        <w:rPr>
          <w:rFonts w:ascii="华文新魏" w:eastAsia="华文新魏"/>
          <w:b/>
          <w:sz w:val="44"/>
          <w:szCs w:val="44"/>
          <w:lang w:val="de-DE"/>
        </w:rPr>
      </w:pPr>
      <w:r>
        <w:rPr>
          <w:rFonts w:hint="eastAsia" w:ascii="华文新魏" w:eastAsia="华文新魏"/>
          <w:b/>
          <w:sz w:val="44"/>
          <w:szCs w:val="44"/>
        </w:rPr>
        <w:t>手持式红外测温仪</w:t>
      </w:r>
    </w:p>
    <w:p>
      <w:pPr>
        <w:tabs>
          <w:tab w:val="left" w:pos="1148"/>
        </w:tabs>
        <w:jc w:val="center"/>
        <w:outlineLvl w:val="0"/>
        <w:rPr>
          <w:rFonts w:ascii="华文新魏" w:eastAsia="华文新魏"/>
          <w:b/>
          <w:sz w:val="44"/>
          <w:szCs w:val="44"/>
          <w:lang w:val="de-DE"/>
        </w:rPr>
      </w:pPr>
      <w:r>
        <w:rPr>
          <w:rFonts w:hint="eastAsia" w:ascii="华文新魏" w:eastAsia="华文新魏"/>
          <w:b/>
          <w:sz w:val="44"/>
          <w:szCs w:val="44"/>
        </w:rPr>
        <w:t>使用说明书</w:t>
      </w:r>
    </w:p>
    <w:p>
      <w:pPr>
        <w:jc w:val="right"/>
        <w:outlineLvl w:val="0"/>
        <w:rPr>
          <w:rFonts w:eastAsia="华文新魏"/>
          <w:b/>
          <w:i/>
          <w:szCs w:val="21"/>
          <w:lang w:val="de-DE"/>
        </w:rPr>
      </w:pPr>
      <w:r>
        <w:rPr>
          <w:rFonts w:eastAsia="华文新魏"/>
          <w:b/>
          <w:i/>
          <w:szCs w:val="21"/>
          <w:lang w:val="de-DE"/>
        </w:rPr>
        <w:t>PT Series Infrared Thermometer Operator’s Manual</w:t>
      </w:r>
    </w:p>
    <w:p>
      <w:pPr>
        <w:tabs>
          <w:tab w:val="left" w:pos="1148"/>
        </w:tabs>
        <w:jc w:val="right"/>
        <w:outlineLvl w:val="0"/>
        <w:rPr>
          <w:rFonts w:ascii="华文新魏" w:eastAsia="华文新魏"/>
          <w:b/>
          <w:sz w:val="48"/>
          <w:szCs w:val="48"/>
          <w:lang w:val="de-DE"/>
        </w:rPr>
      </w:pPr>
      <w:r>
        <w:rPr>
          <w:rFonts w:eastAsia="华文新魏"/>
          <w:b/>
          <w:i/>
          <w:sz w:val="24"/>
          <w:szCs w:val="24"/>
          <w:lang w:val="de-DE"/>
        </w:rPr>
        <w:t>V</w:t>
      </w:r>
      <w:r>
        <w:rPr>
          <w:rFonts w:hint="eastAsia" w:eastAsia="华文新魏"/>
          <w:b/>
          <w:i/>
          <w:sz w:val="24"/>
          <w:szCs w:val="24"/>
          <w:lang w:val="de-DE"/>
        </w:rPr>
        <w:t>003</w:t>
      </w:r>
      <w:r>
        <w:rPr>
          <w:rFonts w:eastAsia="华文新魏"/>
          <w:b/>
          <w:i/>
          <w:sz w:val="24"/>
          <w:szCs w:val="24"/>
          <w:lang w:val="de-DE"/>
        </w:rPr>
        <w:t>/2011</w:t>
      </w:r>
      <w:r>
        <w:rPr>
          <w:rFonts w:hint="eastAsia" w:ascii="华文新魏" w:eastAsia="华文新魏"/>
          <w:b/>
          <w:szCs w:val="21"/>
          <w:lang w:val="de-DE"/>
        </w:rPr>
        <w:t xml:space="preserve"> </w:t>
      </w:r>
    </w:p>
    <w:p>
      <w:pPr>
        <w:outlineLvl w:val="0"/>
        <w:rPr>
          <w:rFonts w:ascii="宋体"/>
          <w:b/>
          <w:szCs w:val="21"/>
          <w:shd w:val="pct10" w:color="auto" w:fill="FFFFFF"/>
          <w:lang w:val="de-DE"/>
        </w:rPr>
      </w:pPr>
    </w:p>
    <w:p>
      <w:pPr>
        <w:outlineLvl w:val="0"/>
        <w:rPr>
          <w:rFonts w:ascii="宋体"/>
          <w:b/>
          <w:szCs w:val="21"/>
          <w:shd w:val="pct10" w:color="auto" w:fill="FFFFFF"/>
          <w:lang w:val="de-DE"/>
        </w:rPr>
      </w:pPr>
      <w:r>
        <w:rPr>
          <w:rFonts w:ascii="宋体"/>
          <w:b/>
          <w:szCs w:val="21"/>
        </w:rPr>
        <w:drawing>
          <wp:anchor distT="0" distB="0" distL="114300" distR="114300" simplePos="0" relativeHeight="251671552" behindDoc="0" locked="0" layoutInCell="1" allowOverlap="1">
            <wp:simplePos x="0" y="0"/>
            <wp:positionH relativeFrom="column">
              <wp:posOffset>578485</wp:posOffset>
            </wp:positionH>
            <wp:positionV relativeFrom="paragraph">
              <wp:posOffset>126365</wp:posOffset>
            </wp:positionV>
            <wp:extent cx="2874010" cy="3190875"/>
            <wp:effectExtent l="19050" t="0" r="2540" b="0"/>
            <wp:wrapNone/>
            <wp:docPr id="179" name="图片 179" descr="复件 PT300PT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79" descr="复件 PT300PT120"/>
                    <pic:cNvPicPr>
                      <a:picLocks noChangeAspect="1" noChangeArrowheads="1"/>
                    </pic:cNvPicPr>
                  </pic:nvPicPr>
                  <pic:blipFill>
                    <a:blip r:embed="rId4" cstate="print"/>
                    <a:srcRect l="21651" t="6308" r="23949" b="3445"/>
                    <a:stretch>
                      <a:fillRect/>
                    </a:stretch>
                  </pic:blipFill>
                  <pic:spPr>
                    <a:xfrm>
                      <a:off x="0" y="0"/>
                      <a:ext cx="2874010" cy="3190875"/>
                    </a:xfrm>
                    <a:prstGeom prst="rect">
                      <a:avLst/>
                    </a:prstGeom>
                    <a:noFill/>
                    <a:ln w="9525">
                      <a:noFill/>
                      <a:miter lim="800000"/>
                      <a:headEnd/>
                      <a:tailEnd/>
                    </a:ln>
                  </pic:spPr>
                </pic:pic>
              </a:graphicData>
            </a:graphic>
          </wp:anchor>
        </w:drawing>
      </w:r>
    </w:p>
    <w:p>
      <w:pPr>
        <w:outlineLvl w:val="0"/>
        <w:rPr>
          <w:rFonts w:ascii="宋体"/>
          <w:b/>
          <w:szCs w:val="21"/>
          <w:shd w:val="pct10" w:color="auto" w:fill="FFFFFF"/>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lang w:val="de-DE"/>
        </w:rPr>
      </w:pPr>
    </w:p>
    <w:p>
      <w:pPr>
        <w:rPr>
          <w:rFonts w:hint="eastAsia"/>
          <w:lang w:val="de-DE"/>
        </w:rPr>
      </w:pPr>
    </w:p>
    <w:p>
      <w:pPr>
        <w:rPr>
          <w:rFonts w:hint="eastAsia"/>
          <w:lang w:val="de-DE"/>
        </w:rPr>
      </w:pPr>
    </w:p>
    <w:p>
      <w:pPr>
        <w:rPr>
          <w:lang w:val="de-DE"/>
        </w:rPr>
      </w:pPr>
    </w:p>
    <w:p>
      <w:pPr>
        <w:outlineLvl w:val="0"/>
        <w:rPr>
          <w:rFonts w:ascii="华文行楷" w:eastAsia="华文行楷"/>
          <w:b/>
          <w:szCs w:val="21"/>
          <w:lang w:val="de-DE"/>
        </w:rPr>
      </w:pPr>
    </w:p>
    <w:p>
      <w:pPr>
        <w:ind w:firstLine="2328" w:firstLineChars="969"/>
        <w:outlineLvl w:val="0"/>
        <w:rPr>
          <w:rFonts w:ascii="华文行楷" w:eastAsia="华文行楷"/>
          <w:b/>
          <w:sz w:val="24"/>
          <w:szCs w:val="24"/>
          <w:lang w:val="de-DE"/>
        </w:rPr>
      </w:pPr>
    </w:p>
    <w:p>
      <w:pPr>
        <w:outlineLvl w:val="0"/>
        <w:rPr>
          <w:lang w:val="de-DE"/>
        </w:rPr>
      </w:pPr>
    </w:p>
    <w:p>
      <w:pPr>
        <w:ind w:left="360" w:hanging="360" w:hangingChars="150"/>
        <w:rPr>
          <w:rFonts w:ascii="宋体" w:hAnsi="宋体"/>
          <w:sz w:val="24"/>
          <w:szCs w:val="24"/>
        </w:rPr>
      </w:pPr>
      <w:r>
        <w:rPr>
          <w:rFonts w:hint="eastAsia" w:ascii="宋体" w:hAnsi="宋体"/>
          <w:sz w:val="24"/>
          <w:szCs w:val="24"/>
          <w:lang w:val="de-DE"/>
        </w:rPr>
        <w:t xml:space="preserve">· </w:t>
      </w:r>
      <w:r>
        <w:rPr>
          <w:rFonts w:hint="eastAsia" w:ascii="宋体" w:hAnsi="宋体"/>
          <w:sz w:val="24"/>
          <w:szCs w:val="24"/>
        </w:rPr>
        <w:t>感谢您购买我公司的红外测温仪</w:t>
      </w:r>
      <w:r>
        <w:rPr>
          <w:rFonts w:hint="eastAsia" w:ascii="宋体" w:hAnsi="宋体"/>
          <w:sz w:val="24"/>
          <w:szCs w:val="24"/>
          <w:lang w:val="de-DE"/>
        </w:rPr>
        <w:t>，</w:t>
      </w:r>
      <w:r>
        <w:rPr>
          <w:rFonts w:hint="eastAsia" w:ascii="宋体" w:hAnsi="宋体"/>
          <w:sz w:val="24"/>
          <w:szCs w:val="24"/>
        </w:rPr>
        <w:t>使用仪器前</w:t>
      </w:r>
      <w:r>
        <w:rPr>
          <w:rFonts w:hint="eastAsia" w:ascii="宋体" w:hAnsi="宋体"/>
          <w:sz w:val="24"/>
          <w:szCs w:val="24"/>
          <w:lang w:val="de-DE"/>
        </w:rPr>
        <w:t>，</w:t>
      </w:r>
      <w:r>
        <w:rPr>
          <w:rFonts w:hint="eastAsia" w:ascii="宋体" w:hAnsi="宋体"/>
          <w:sz w:val="24"/>
          <w:szCs w:val="24"/>
        </w:rPr>
        <w:t>请仔细阅读使用说明书。如果您遇到本说明书没有提及的问题，请直接与我们联系，我们将协助您解决。</w:t>
      </w:r>
    </w:p>
    <w:p>
      <w:pPr>
        <w:ind w:left="365" w:hanging="364" w:hangingChars="152"/>
        <w:rPr>
          <w:rFonts w:ascii="宋体" w:hAnsi="宋体"/>
          <w:sz w:val="24"/>
          <w:szCs w:val="24"/>
        </w:rPr>
      </w:pPr>
    </w:p>
    <w:p>
      <w:pPr>
        <w:ind w:left="365" w:hanging="364" w:hangingChars="152"/>
        <w:rPr>
          <w:rFonts w:ascii="宋体" w:hAnsi="宋体"/>
          <w:sz w:val="24"/>
          <w:szCs w:val="24"/>
        </w:rPr>
      </w:pPr>
      <w:r>
        <w:rPr>
          <w:rFonts w:hint="eastAsia" w:ascii="宋体" w:hAnsi="宋体"/>
          <w:sz w:val="24"/>
          <w:szCs w:val="24"/>
        </w:rPr>
        <w:t xml:space="preserve">· </w:t>
      </w:r>
      <w:r>
        <w:rPr>
          <w:rFonts w:hint="eastAsia" w:ascii="宋体" w:hAnsi="宋体"/>
          <w:color w:val="000000"/>
          <w:sz w:val="24"/>
          <w:szCs w:val="24"/>
        </w:rPr>
        <w:t>技术指标可能随产品升级而改动，恕不另行通知。最新版本的说明书可从公司网站下载，也可向制造商或经销商咨询。</w:t>
      </w:r>
    </w:p>
    <w:p>
      <w:pPr>
        <w:autoSpaceDE w:val="0"/>
        <w:autoSpaceDN w:val="0"/>
        <w:adjustRightInd w:val="0"/>
        <w:ind w:left="362" w:leftChars="1" w:hanging="360" w:hangingChars="150"/>
        <w:rPr>
          <w:sz w:val="24"/>
          <w:szCs w:val="24"/>
        </w:rPr>
      </w:pPr>
    </w:p>
    <w:p>
      <w:pPr>
        <w:autoSpaceDE w:val="0"/>
        <w:autoSpaceDN w:val="0"/>
        <w:adjustRightInd w:val="0"/>
        <w:ind w:left="362" w:leftChars="1" w:hanging="360" w:hangingChars="150"/>
        <w:rPr>
          <w:rFonts w:ascii="宋体" w:hAnsi="宋体"/>
          <w:sz w:val="24"/>
          <w:szCs w:val="24"/>
        </w:rPr>
      </w:pPr>
      <w:r>
        <w:rPr>
          <w:rFonts w:hint="eastAsia"/>
          <w:sz w:val="24"/>
          <w:szCs w:val="24"/>
        </w:rPr>
        <w:t xml:space="preserve">· </w:t>
      </w:r>
      <w:r>
        <w:rPr>
          <w:rFonts w:hint="eastAsia" w:ascii="宋体" w:hAnsi="宋体"/>
          <w:sz w:val="24"/>
          <w:szCs w:val="24"/>
        </w:rPr>
        <w:t>我公司生产的红外测温仪已获得国家质量技术监督局颁发的计量生产许可证。</w:t>
      </w:r>
    </w:p>
    <w:p>
      <w:pPr>
        <w:autoSpaceDE w:val="0"/>
        <w:autoSpaceDN w:val="0"/>
        <w:adjustRightInd w:val="0"/>
        <w:ind w:left="362" w:leftChars="1" w:hanging="360" w:hangingChars="150"/>
        <w:rPr>
          <w:sz w:val="24"/>
          <w:szCs w:val="24"/>
        </w:rPr>
      </w:pPr>
    </w:p>
    <w:p>
      <w:pPr>
        <w:autoSpaceDE w:val="0"/>
        <w:autoSpaceDN w:val="0"/>
        <w:adjustRightInd w:val="0"/>
        <w:ind w:left="362" w:leftChars="1" w:hanging="360" w:hangingChars="150"/>
        <w:rPr>
          <w:rFonts w:ascii="宋体" w:hAnsi="宋体"/>
          <w:color w:val="000000"/>
          <w:sz w:val="24"/>
          <w:szCs w:val="24"/>
        </w:rPr>
      </w:pPr>
    </w:p>
    <w:p>
      <w:pPr>
        <w:outlineLvl w:val="0"/>
        <w:rPr>
          <w:rFonts w:ascii="宋体" w:hAnsi="宋体"/>
          <w:sz w:val="24"/>
          <w:szCs w:val="24"/>
        </w:rPr>
      </w:pPr>
    </w:p>
    <w:p>
      <w:pPr>
        <w:outlineLvl w:val="0"/>
        <w:rPr>
          <w:rFonts w:ascii="宋体" w:hAnsi="宋体"/>
          <w:sz w:val="24"/>
          <w:szCs w:val="24"/>
        </w:rPr>
      </w:pPr>
    </w:p>
    <w:p>
      <w:pPr>
        <w:outlineLvl w:val="0"/>
        <w:rPr>
          <w:rFonts w:ascii="宋体" w:hAnsi="宋体"/>
          <w:sz w:val="24"/>
          <w:szCs w:val="24"/>
        </w:rPr>
      </w:pPr>
    </w:p>
    <w:p>
      <w:pPr>
        <w:outlineLvl w:val="0"/>
        <w:rPr>
          <w:rFonts w:ascii="宋体" w:hAnsi="宋体"/>
          <w:sz w:val="24"/>
          <w:szCs w:val="24"/>
        </w:rPr>
      </w:pPr>
    </w:p>
    <w:p>
      <w:pPr>
        <w:outlineLvl w:val="0"/>
        <w:rPr>
          <w:rFonts w:ascii="宋体" w:hAnsi="宋体"/>
          <w:sz w:val="24"/>
          <w:szCs w:val="24"/>
        </w:rPr>
      </w:pPr>
    </w:p>
    <w:p>
      <w:pPr>
        <w:outlineLvl w:val="0"/>
        <w:rPr>
          <w:rFonts w:ascii="宋体" w:hAnsi="宋体"/>
          <w:sz w:val="24"/>
          <w:szCs w:val="24"/>
        </w:rPr>
      </w:pPr>
    </w:p>
    <w:p>
      <w:pPr>
        <w:pStyle w:val="3"/>
        <w:ind w:right="399" w:rightChars="190"/>
        <w:rPr>
          <w:rFonts w:ascii="宋体" w:hAnsi="宋体" w:cs="Times New Roman"/>
          <w:snapToGrid/>
          <w:kern w:val="2"/>
          <w:sz w:val="24"/>
          <w:szCs w:val="24"/>
          <w:lang w:val="en-US"/>
        </w:rPr>
      </w:pPr>
    </w:p>
    <w:p>
      <w:pPr>
        <w:pStyle w:val="3"/>
        <w:ind w:right="399" w:rightChars="190"/>
        <w:rPr>
          <w:rFonts w:ascii="宋体" w:hAnsi="宋体" w:cs="Times New Roman"/>
          <w:snapToGrid/>
          <w:kern w:val="2"/>
          <w:sz w:val="24"/>
          <w:szCs w:val="24"/>
          <w:lang w:val="en-US"/>
        </w:rPr>
      </w:pPr>
    </w:p>
    <w:p>
      <w:pPr>
        <w:pStyle w:val="3"/>
        <w:ind w:right="399" w:rightChars="190"/>
        <w:rPr>
          <w:rFonts w:ascii="宋体" w:hAnsi="宋体" w:cs="Times New Roman"/>
          <w:snapToGrid/>
          <w:kern w:val="2"/>
          <w:sz w:val="24"/>
          <w:szCs w:val="24"/>
          <w:lang w:val="en-US"/>
        </w:rPr>
      </w:pPr>
    </w:p>
    <w:p>
      <w:pPr>
        <w:jc w:val="center"/>
        <w:rPr>
          <w:rFonts w:ascii="宋体" w:hAnsi="宋体"/>
          <w:b/>
          <w:color w:val="000000"/>
          <w:sz w:val="18"/>
          <w:szCs w:val="18"/>
        </w:rPr>
      </w:pPr>
    </w:p>
    <w:p>
      <w:pPr>
        <w:jc w:val="center"/>
        <w:rPr>
          <w:rFonts w:hint="eastAsia" w:ascii="宋体" w:hAnsi="宋体"/>
          <w:b/>
          <w:color w:val="000000"/>
          <w:sz w:val="18"/>
          <w:szCs w:val="18"/>
        </w:rPr>
      </w:pPr>
    </w:p>
    <w:p>
      <w:pPr>
        <w:jc w:val="center"/>
        <w:rPr>
          <w:rFonts w:hint="eastAsia" w:ascii="宋体" w:hAnsi="宋体"/>
          <w:b/>
          <w:color w:val="000000"/>
          <w:sz w:val="18"/>
          <w:szCs w:val="18"/>
        </w:rPr>
      </w:pPr>
    </w:p>
    <w:p>
      <w:pPr>
        <w:jc w:val="center"/>
        <w:rPr>
          <w:rFonts w:hint="eastAsia" w:ascii="宋体" w:hAnsi="宋体"/>
          <w:b/>
          <w:color w:val="000000"/>
          <w:sz w:val="18"/>
          <w:szCs w:val="18"/>
        </w:rPr>
      </w:pPr>
    </w:p>
    <w:p>
      <w:pPr>
        <w:jc w:val="center"/>
        <w:rPr>
          <w:rFonts w:ascii="宋体" w:hAnsi="宋体"/>
          <w:b/>
          <w:color w:val="000000"/>
          <w:sz w:val="18"/>
          <w:szCs w:val="18"/>
        </w:rPr>
      </w:pPr>
    </w:p>
    <w:p>
      <w:pPr>
        <w:jc w:val="center"/>
        <w:rPr>
          <w:rFonts w:ascii="宋体" w:hAnsi="宋体"/>
          <w:b/>
          <w:color w:val="000000"/>
          <w:sz w:val="18"/>
          <w:szCs w:val="18"/>
        </w:rPr>
      </w:pPr>
    </w:p>
    <w:p>
      <w:pPr>
        <w:jc w:val="center"/>
        <w:rPr>
          <w:rFonts w:ascii="宋体" w:hAnsi="宋体"/>
          <w:b/>
          <w:color w:val="000000"/>
          <w:sz w:val="18"/>
          <w:szCs w:val="18"/>
        </w:rPr>
      </w:pPr>
    </w:p>
    <w:p>
      <w:pPr>
        <w:jc w:val="center"/>
        <w:rPr>
          <w:rFonts w:ascii="宋体" w:hAnsi="宋体"/>
          <w:b/>
          <w:color w:val="000000"/>
          <w:sz w:val="18"/>
          <w:szCs w:val="18"/>
        </w:rPr>
      </w:pPr>
    </w:p>
    <w:p>
      <w:pPr>
        <w:jc w:val="center"/>
        <w:rPr>
          <w:rFonts w:ascii="宋体" w:hAnsi="宋体"/>
          <w:b/>
          <w:color w:val="000000"/>
          <w:sz w:val="18"/>
          <w:szCs w:val="18"/>
        </w:rPr>
      </w:pPr>
    </w:p>
    <w:p>
      <w:pPr>
        <w:jc w:val="cente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Ⅰ &gt;</w:t>
      </w: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spacing w:line="360" w:lineRule="auto"/>
        <w:ind w:firstLine="482" w:firstLineChars="200"/>
        <w:outlineLvl w:val="0"/>
        <w:rPr>
          <w:rFonts w:ascii="黑体" w:eastAsia="黑体"/>
          <w:b/>
          <w:sz w:val="24"/>
          <w:szCs w:val="24"/>
        </w:rPr>
      </w:pPr>
    </w:p>
    <w:p>
      <w:pPr>
        <w:pStyle w:val="3"/>
        <w:ind w:right="399" w:rightChars="190"/>
        <w:jc w:val="center"/>
        <w:rPr>
          <w:rFonts w:ascii="华文彩云" w:eastAsia="华文彩云"/>
          <w:b/>
          <w:sz w:val="44"/>
          <w:szCs w:val="44"/>
        </w:rPr>
      </w:pPr>
      <w:r>
        <w:rPr>
          <w:rFonts w:hint="eastAsia" w:ascii="华文彩云" w:eastAsia="华文彩云"/>
          <w:b/>
          <w:sz w:val="44"/>
          <w:szCs w:val="44"/>
        </w:rPr>
        <w:t>有限担保</w:t>
      </w:r>
    </w:p>
    <w:p>
      <w:pPr>
        <w:jc w:val="center"/>
        <w:outlineLvl w:val="0"/>
        <w:rPr>
          <w:rFonts w:ascii="宋体"/>
          <w:b/>
          <w:sz w:val="15"/>
          <w:szCs w:val="15"/>
        </w:rPr>
      </w:pPr>
    </w:p>
    <w:p>
      <w:pPr>
        <w:spacing w:line="360" w:lineRule="auto"/>
        <w:ind w:firstLine="482" w:firstLineChars="200"/>
        <w:outlineLvl w:val="0"/>
        <w:rPr>
          <w:rFonts w:ascii="黑体" w:eastAsia="黑体"/>
          <w:b/>
          <w:sz w:val="24"/>
          <w:szCs w:val="24"/>
        </w:rPr>
      </w:pPr>
      <w:r>
        <w:rPr>
          <w:rFonts w:hint="eastAsia" w:ascii="黑体" w:eastAsia="黑体"/>
          <w:b/>
          <w:sz w:val="24"/>
          <w:szCs w:val="24"/>
        </w:rPr>
        <w:t>本公司担保所生产的每台仪器均采用优质</w:t>
      </w:r>
      <w:r>
        <w:rPr>
          <w:rFonts w:hint="eastAsia" w:ascii="黑体" w:eastAsia="黑体"/>
          <w:b/>
          <w:color w:val="000000"/>
          <w:sz w:val="24"/>
          <w:szCs w:val="24"/>
        </w:rPr>
        <w:t>部件</w:t>
      </w:r>
      <w:r>
        <w:rPr>
          <w:rFonts w:hint="eastAsia" w:ascii="黑体" w:eastAsia="黑体"/>
          <w:b/>
          <w:sz w:val="24"/>
          <w:szCs w:val="24"/>
        </w:rPr>
        <w:t>及材料，严格按照已注册企业标准（Q/RG 001-2010）和中华人民共和国国家计量鉴定规程（JJG415-2001）生产和检验，在正常使用条件下，每台仪器免费保修一年，一年后为有偿服务。</w:t>
      </w:r>
    </w:p>
    <w:p>
      <w:pPr>
        <w:spacing w:line="360" w:lineRule="auto"/>
        <w:outlineLvl w:val="0"/>
        <w:rPr>
          <w:rFonts w:ascii="黑体" w:eastAsia="黑体"/>
          <w:b/>
          <w:color w:val="000000"/>
          <w:sz w:val="24"/>
          <w:szCs w:val="24"/>
        </w:rPr>
      </w:pPr>
      <w:r>
        <w:rPr>
          <w:rFonts w:hint="eastAsia" w:ascii="黑体" w:eastAsia="黑体"/>
          <w:b/>
          <w:sz w:val="24"/>
          <w:szCs w:val="24"/>
        </w:rPr>
        <w:t xml:space="preserve">    仪器</w:t>
      </w:r>
      <w:r>
        <w:rPr>
          <w:rFonts w:hint="eastAsia" w:ascii="黑体" w:eastAsia="黑体"/>
          <w:b/>
          <w:color w:val="000000"/>
          <w:sz w:val="24"/>
          <w:szCs w:val="24"/>
        </w:rPr>
        <w:t>如</w:t>
      </w:r>
      <w:r>
        <w:rPr>
          <w:rFonts w:hint="eastAsia" w:ascii="黑体" w:eastAsia="黑体"/>
          <w:b/>
          <w:sz w:val="24"/>
          <w:szCs w:val="24"/>
        </w:rPr>
        <w:t>出现故障，并在保修期内送回本公司或授权机构，本公司将予以免费修理，条件是厂家的检验</w:t>
      </w:r>
      <w:r>
        <w:rPr>
          <w:rFonts w:hint="eastAsia" w:ascii="黑体" w:eastAsia="黑体"/>
          <w:b/>
          <w:color w:val="000000"/>
          <w:sz w:val="24"/>
          <w:szCs w:val="24"/>
        </w:rPr>
        <w:t>清楚地</w:t>
      </w:r>
      <w:r>
        <w:rPr>
          <w:rFonts w:hint="eastAsia" w:ascii="黑体" w:eastAsia="黑体"/>
          <w:b/>
          <w:sz w:val="24"/>
          <w:szCs w:val="24"/>
        </w:rPr>
        <w:t>表明产品确已损坏，且用户未拆卸仪器，厂家可自行选择维修或更换产品。若仪器超出保修期或损坏是由于错误使用、无人管理、拆卸、事故、不正常工作环境及自然灾害所造成的，修理费用由用户承担，在开始修理前本公司将说明修理费用。</w:t>
      </w:r>
      <w:r>
        <w:rPr>
          <w:rFonts w:hint="eastAsia" w:ascii="黑体" w:eastAsia="黑体"/>
          <w:b/>
          <w:color w:val="000000"/>
          <w:sz w:val="24"/>
          <w:szCs w:val="24"/>
        </w:rPr>
        <w:t>用户不得对本仪器进行拆卸或自行修理或转交给没有授权的维修单位进行维修，否则该仪器将不再予以维修。</w:t>
      </w:r>
    </w:p>
    <w:p>
      <w:pPr>
        <w:spacing w:line="360" w:lineRule="auto"/>
        <w:ind w:firstLine="482" w:firstLineChars="200"/>
        <w:outlineLvl w:val="0"/>
        <w:rPr>
          <w:rFonts w:ascii="黑体" w:eastAsia="黑体"/>
          <w:sz w:val="24"/>
          <w:szCs w:val="24"/>
        </w:rPr>
      </w:pPr>
      <w:r>
        <w:rPr>
          <w:rFonts w:hint="eastAsia" w:ascii="黑体" w:eastAsia="黑体"/>
          <w:b/>
          <w:sz w:val="24"/>
          <w:szCs w:val="24"/>
        </w:rPr>
        <w:t>本保证</w:t>
      </w:r>
      <w:r>
        <w:rPr>
          <w:rFonts w:hint="eastAsia" w:ascii="黑体" w:eastAsia="黑体"/>
          <w:b/>
          <w:color w:val="000000"/>
          <w:sz w:val="24"/>
          <w:szCs w:val="24"/>
        </w:rPr>
        <w:t>仅限</w:t>
      </w:r>
      <w:r>
        <w:rPr>
          <w:rFonts w:hint="eastAsia" w:ascii="黑体" w:eastAsia="黑体"/>
          <w:b/>
          <w:sz w:val="24"/>
          <w:szCs w:val="24"/>
        </w:rPr>
        <w:t>于对原始购买者。本保证不</w:t>
      </w:r>
      <w:r>
        <w:rPr>
          <w:rFonts w:hint="eastAsia" w:ascii="黑体" w:eastAsia="黑体"/>
          <w:b/>
          <w:color w:val="000000"/>
          <w:sz w:val="24"/>
          <w:szCs w:val="24"/>
        </w:rPr>
        <w:t>适用</w:t>
      </w:r>
      <w:r>
        <w:rPr>
          <w:rFonts w:hint="eastAsia" w:ascii="黑体" w:eastAsia="黑体"/>
          <w:b/>
          <w:sz w:val="24"/>
          <w:szCs w:val="24"/>
        </w:rPr>
        <w:t>于仪器外观磨损及电池。仅作以上保证，不作其它任何明示或默示性保证，其中包括适销性、对某种特定目的与应用的合理性与适合性等的默示保证。不论在合同中，民事过失上，还是在其它方面，本公司不对任何特殊的，偶然的或间接的损害负责。</w:t>
      </w:r>
    </w:p>
    <w:p>
      <w:pPr>
        <w:jc w:val="center"/>
        <w:outlineLvl w:val="0"/>
        <w:rPr>
          <w:rFonts w:ascii="宋体"/>
          <w:b/>
          <w:sz w:val="15"/>
          <w:szCs w:val="15"/>
        </w:rPr>
      </w:pPr>
    </w:p>
    <w:p>
      <w:pPr>
        <w:jc w:val="center"/>
        <w:outlineLvl w:val="0"/>
        <w:rPr>
          <w:rFonts w:ascii="宋体"/>
          <w:b/>
          <w:sz w:val="15"/>
          <w:szCs w:val="15"/>
        </w:rPr>
      </w:pPr>
    </w:p>
    <w:p>
      <w:pPr>
        <w:jc w:val="center"/>
        <w:rPr>
          <w:rFonts w:ascii="宋体" w:hAnsi="宋体"/>
          <w:b/>
          <w:color w:val="000000"/>
          <w:sz w:val="18"/>
          <w:szCs w:val="18"/>
        </w:rPr>
      </w:pPr>
      <w:r>
        <w:rPr>
          <w:rFonts w:hint="eastAsia" w:ascii="宋体" w:hAnsi="宋体"/>
          <w:b/>
          <w:color w:val="000000"/>
          <w:sz w:val="18"/>
          <w:szCs w:val="18"/>
        </w:rPr>
        <w:t>&lt; Ⅱ &gt;</w:t>
      </w:r>
    </w:p>
    <w:p>
      <w:pPr>
        <w:jc w:val="left"/>
        <w:outlineLvl w:val="0"/>
        <w:rPr>
          <w:rFonts w:ascii="宋体"/>
          <w:b/>
          <w:sz w:val="24"/>
          <w:szCs w:val="24"/>
        </w:rPr>
      </w:pPr>
      <w:r>
        <w:rPr>
          <w:rFonts w:hint="eastAsia" w:ascii="宋体"/>
          <w:b/>
          <w:sz w:val="24"/>
          <w:szCs w:val="24"/>
        </w:rPr>
        <w:t>目录</w:t>
      </w:r>
    </w:p>
    <w:p>
      <w:pPr>
        <w:pStyle w:val="16"/>
        <w:numPr>
          <w:ilvl w:val="0"/>
          <w:numId w:val="1"/>
        </w:numPr>
        <w:ind w:left="0" w:firstLine="0" w:firstLineChars="0"/>
        <w:jc w:val="left"/>
        <w:outlineLvl w:val="0"/>
        <w:rPr>
          <w:sz w:val="24"/>
          <w:szCs w:val="24"/>
        </w:rPr>
      </w:pPr>
      <w:r>
        <w:rPr>
          <w:rFonts w:hint="eastAsia"/>
          <w:sz w:val="24"/>
          <w:szCs w:val="24"/>
        </w:rPr>
        <w:t>安全性说明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3</w:t>
      </w:r>
    </w:p>
    <w:p>
      <w:pPr>
        <w:pStyle w:val="16"/>
        <w:numPr>
          <w:ilvl w:val="0"/>
          <w:numId w:val="1"/>
        </w:numPr>
        <w:ind w:left="0" w:firstLine="0" w:firstLineChars="0"/>
        <w:jc w:val="left"/>
        <w:outlineLvl w:val="0"/>
        <w:rPr>
          <w:sz w:val="24"/>
          <w:szCs w:val="24"/>
        </w:rPr>
      </w:pPr>
      <w:r>
        <w:rPr>
          <w:rFonts w:hint="eastAsia"/>
          <w:sz w:val="24"/>
          <w:szCs w:val="24"/>
        </w:rPr>
        <w:t>产品描述  .</w:t>
      </w:r>
      <w:r>
        <w:rPr>
          <w:sz w:val="24"/>
          <w:szCs w:val="24"/>
        </w:rPr>
        <w:t>………………………………</w:t>
      </w:r>
      <w:r>
        <w:rPr>
          <w:rFonts w:hint="eastAsia"/>
          <w:sz w:val="24"/>
          <w:szCs w:val="24"/>
        </w:rPr>
        <w:t>..</w:t>
      </w:r>
      <w:r>
        <w:rPr>
          <w:sz w:val="24"/>
          <w:szCs w:val="24"/>
        </w:rPr>
        <w:t>……………</w:t>
      </w:r>
      <w:r>
        <w:rPr>
          <w:rFonts w:hint="eastAsia"/>
          <w:sz w:val="24"/>
          <w:szCs w:val="24"/>
        </w:rPr>
        <w:t>.  4</w:t>
      </w:r>
    </w:p>
    <w:p>
      <w:pPr>
        <w:jc w:val="left"/>
        <w:outlineLvl w:val="0"/>
        <w:rPr>
          <w:rFonts w:ascii="宋体"/>
          <w:sz w:val="24"/>
          <w:szCs w:val="24"/>
        </w:rPr>
      </w:pPr>
      <w:r>
        <w:rPr>
          <w:rFonts w:hint="eastAsia"/>
          <w:sz w:val="24"/>
          <w:szCs w:val="24"/>
        </w:rPr>
        <w:t xml:space="preserve">3  技术指标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5</w:t>
      </w:r>
    </w:p>
    <w:p>
      <w:pPr>
        <w:jc w:val="left"/>
        <w:outlineLvl w:val="0"/>
        <w:rPr>
          <w:sz w:val="24"/>
          <w:szCs w:val="24"/>
        </w:rPr>
      </w:pPr>
      <w:r>
        <w:rPr>
          <w:rFonts w:hint="eastAsia" w:ascii="宋体"/>
          <w:sz w:val="24"/>
          <w:szCs w:val="24"/>
        </w:rPr>
        <w:t xml:space="preserve"> </w:t>
      </w:r>
      <w:r>
        <w:rPr>
          <w:sz w:val="24"/>
          <w:szCs w:val="24"/>
        </w:rPr>
        <w:t>3.1</w:t>
      </w:r>
      <w:r>
        <w:rPr>
          <w:rFonts w:hint="eastAsia"/>
          <w:sz w:val="24"/>
          <w:szCs w:val="24"/>
        </w:rPr>
        <w:t xml:space="preserve">  综合指标   ..................................................................  5</w:t>
      </w:r>
    </w:p>
    <w:p>
      <w:pPr>
        <w:jc w:val="left"/>
        <w:outlineLvl w:val="0"/>
        <w:rPr>
          <w:sz w:val="24"/>
          <w:szCs w:val="24"/>
        </w:rPr>
      </w:pPr>
      <w:r>
        <w:rPr>
          <w:rFonts w:hint="eastAsia"/>
          <w:sz w:val="24"/>
          <w:szCs w:val="24"/>
        </w:rPr>
        <w:t xml:space="preserve"> </w:t>
      </w:r>
      <w:r>
        <w:rPr>
          <w:sz w:val="24"/>
          <w:szCs w:val="24"/>
        </w:rPr>
        <w:t>3.</w:t>
      </w:r>
      <w:r>
        <w:rPr>
          <w:rFonts w:hint="eastAsia"/>
          <w:sz w:val="24"/>
          <w:szCs w:val="24"/>
        </w:rPr>
        <w:t xml:space="preserve">2  距离系数图   </w:t>
      </w:r>
      <w:r>
        <w:rPr>
          <w:sz w:val="24"/>
          <w:szCs w:val="24"/>
        </w:rPr>
        <w:t>……………………………………</w:t>
      </w:r>
      <w:r>
        <w:rPr>
          <w:rFonts w:hint="eastAsia"/>
          <w:sz w:val="24"/>
          <w:szCs w:val="24"/>
        </w:rPr>
        <w:t>..</w:t>
      </w:r>
      <w:r>
        <w:rPr>
          <w:sz w:val="24"/>
          <w:szCs w:val="24"/>
        </w:rPr>
        <w:t>…</w:t>
      </w:r>
      <w:r>
        <w:rPr>
          <w:rFonts w:hint="eastAsia"/>
          <w:sz w:val="24"/>
          <w:szCs w:val="24"/>
        </w:rPr>
        <w:t xml:space="preserve">  7</w:t>
      </w:r>
    </w:p>
    <w:p>
      <w:pPr>
        <w:jc w:val="left"/>
        <w:outlineLvl w:val="0"/>
        <w:rPr>
          <w:rFonts w:ascii="宋体"/>
          <w:sz w:val="24"/>
          <w:szCs w:val="24"/>
        </w:rPr>
      </w:pPr>
      <w:r>
        <w:rPr>
          <w:rFonts w:hint="eastAsia"/>
          <w:sz w:val="24"/>
          <w:szCs w:val="24"/>
        </w:rPr>
        <w:t>4  基础知识   .</w:t>
      </w:r>
      <w:r>
        <w:rPr>
          <w:sz w:val="24"/>
          <w:szCs w:val="24"/>
        </w:rPr>
        <w:t>………………………………</w:t>
      </w:r>
      <w:r>
        <w:rPr>
          <w:rFonts w:hint="eastAsia"/>
          <w:sz w:val="24"/>
          <w:szCs w:val="24"/>
        </w:rPr>
        <w:t>..</w:t>
      </w:r>
      <w:r>
        <w:rPr>
          <w:sz w:val="24"/>
          <w:szCs w:val="24"/>
        </w:rPr>
        <w:t>……………</w:t>
      </w:r>
      <w:r>
        <w:rPr>
          <w:rFonts w:hint="eastAsia"/>
          <w:sz w:val="24"/>
          <w:szCs w:val="24"/>
        </w:rPr>
        <w:t xml:space="preserve">  7</w:t>
      </w:r>
    </w:p>
    <w:p>
      <w:pPr>
        <w:jc w:val="left"/>
        <w:outlineLvl w:val="0"/>
        <w:rPr>
          <w:sz w:val="24"/>
          <w:szCs w:val="24"/>
        </w:rPr>
      </w:pPr>
      <w:r>
        <w:rPr>
          <w:rFonts w:hint="eastAsia" w:ascii="宋体"/>
          <w:sz w:val="24"/>
          <w:szCs w:val="24"/>
        </w:rPr>
        <w:t xml:space="preserve"> </w:t>
      </w:r>
      <w:r>
        <w:rPr>
          <w:rFonts w:hint="eastAsia"/>
          <w:sz w:val="24"/>
          <w:szCs w:val="24"/>
        </w:rPr>
        <w:t>4.1  红外测温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7 </w:t>
      </w:r>
    </w:p>
    <w:p>
      <w:pPr>
        <w:ind w:firstLine="120" w:firstLineChars="50"/>
        <w:jc w:val="left"/>
        <w:outlineLvl w:val="0"/>
        <w:rPr>
          <w:rFonts w:ascii="宋体"/>
          <w:sz w:val="24"/>
          <w:szCs w:val="24"/>
        </w:rPr>
      </w:pPr>
      <w:r>
        <w:rPr>
          <w:rFonts w:hint="eastAsia"/>
          <w:sz w:val="24"/>
          <w:szCs w:val="24"/>
        </w:rPr>
        <w:t>4.2  红外测温的优点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8 </w:t>
      </w:r>
    </w:p>
    <w:p>
      <w:pPr>
        <w:jc w:val="left"/>
        <w:outlineLvl w:val="0"/>
        <w:rPr>
          <w:rFonts w:ascii="宋体"/>
          <w:sz w:val="24"/>
          <w:szCs w:val="24"/>
        </w:rPr>
      </w:pPr>
      <w:r>
        <w:rPr>
          <w:rFonts w:hint="eastAsia" w:ascii="宋体"/>
          <w:sz w:val="24"/>
          <w:szCs w:val="24"/>
        </w:rPr>
        <w:t xml:space="preserve"> </w:t>
      </w:r>
      <w:r>
        <w:rPr>
          <w:rFonts w:hint="eastAsia"/>
          <w:sz w:val="24"/>
          <w:szCs w:val="24"/>
        </w:rPr>
        <w:t>4.3  测量距离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8</w:t>
      </w:r>
    </w:p>
    <w:p>
      <w:pPr>
        <w:jc w:val="left"/>
        <w:outlineLvl w:val="0"/>
        <w:rPr>
          <w:rFonts w:ascii="宋体"/>
          <w:sz w:val="24"/>
          <w:szCs w:val="24"/>
        </w:rPr>
      </w:pPr>
      <w:r>
        <w:rPr>
          <w:rFonts w:hint="eastAsia" w:ascii="宋体"/>
          <w:sz w:val="24"/>
          <w:szCs w:val="24"/>
        </w:rPr>
        <w:t xml:space="preserve"> </w:t>
      </w:r>
      <w:r>
        <w:rPr>
          <w:rFonts w:hint="eastAsia"/>
          <w:sz w:val="24"/>
          <w:szCs w:val="24"/>
        </w:rPr>
        <w:t>4.4  测量角度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9   </w:t>
      </w:r>
    </w:p>
    <w:p>
      <w:pPr>
        <w:jc w:val="left"/>
        <w:outlineLvl w:val="0"/>
        <w:rPr>
          <w:rFonts w:ascii="宋体"/>
          <w:sz w:val="24"/>
          <w:szCs w:val="24"/>
        </w:rPr>
      </w:pPr>
      <w:r>
        <w:rPr>
          <w:rFonts w:hint="eastAsia" w:ascii="宋体"/>
          <w:sz w:val="24"/>
          <w:szCs w:val="24"/>
        </w:rPr>
        <w:t xml:space="preserve"> </w:t>
      </w:r>
      <w:r>
        <w:rPr>
          <w:rFonts w:hint="eastAsia"/>
          <w:sz w:val="24"/>
          <w:szCs w:val="24"/>
        </w:rPr>
        <w:t>4.5  环境温度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10</w:t>
      </w:r>
    </w:p>
    <w:p>
      <w:pPr>
        <w:jc w:val="left"/>
        <w:outlineLvl w:val="0"/>
        <w:rPr>
          <w:rFonts w:ascii="宋体"/>
          <w:sz w:val="24"/>
          <w:szCs w:val="24"/>
        </w:rPr>
      </w:pPr>
      <w:r>
        <w:rPr>
          <w:rFonts w:hint="eastAsia" w:ascii="宋体"/>
          <w:sz w:val="24"/>
          <w:szCs w:val="24"/>
        </w:rPr>
        <w:t xml:space="preserve"> </w:t>
      </w:r>
      <w:r>
        <w:rPr>
          <w:rFonts w:hint="eastAsia"/>
          <w:sz w:val="24"/>
          <w:szCs w:val="24"/>
        </w:rPr>
        <w:t>4.6  空气质量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10</w:t>
      </w:r>
      <w:r>
        <w:rPr>
          <w:rFonts w:hint="eastAsia" w:ascii="宋体"/>
          <w:sz w:val="24"/>
          <w:szCs w:val="24"/>
        </w:rPr>
        <w:t xml:space="preserve"> </w:t>
      </w:r>
    </w:p>
    <w:p>
      <w:pPr>
        <w:jc w:val="left"/>
        <w:outlineLvl w:val="0"/>
        <w:rPr>
          <w:rFonts w:ascii="宋体"/>
          <w:sz w:val="24"/>
          <w:szCs w:val="24"/>
        </w:rPr>
      </w:pPr>
      <w:r>
        <w:rPr>
          <w:rFonts w:hint="eastAsia" w:ascii="宋体"/>
          <w:sz w:val="24"/>
          <w:szCs w:val="24"/>
        </w:rPr>
        <w:t xml:space="preserve"> </w:t>
      </w:r>
      <w:r>
        <w:rPr>
          <w:rFonts w:hint="eastAsia"/>
          <w:sz w:val="24"/>
          <w:szCs w:val="24"/>
        </w:rPr>
        <w:t>4.7  环境辐射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10</w:t>
      </w:r>
    </w:p>
    <w:p>
      <w:pPr>
        <w:jc w:val="left"/>
        <w:outlineLvl w:val="0"/>
        <w:rPr>
          <w:rFonts w:ascii="宋体"/>
          <w:sz w:val="24"/>
          <w:szCs w:val="24"/>
        </w:rPr>
      </w:pPr>
      <w:r>
        <w:rPr>
          <w:rFonts w:hint="eastAsia" w:ascii="宋体"/>
          <w:sz w:val="24"/>
          <w:szCs w:val="24"/>
        </w:rPr>
        <w:t xml:space="preserve"> </w:t>
      </w:r>
      <w:r>
        <w:rPr>
          <w:rFonts w:hint="eastAsia"/>
          <w:sz w:val="24"/>
          <w:szCs w:val="24"/>
        </w:rPr>
        <w:t>4.8  发射率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11</w:t>
      </w:r>
    </w:p>
    <w:p>
      <w:pPr>
        <w:jc w:val="left"/>
        <w:outlineLvl w:val="0"/>
        <w:rPr>
          <w:rFonts w:ascii="宋体"/>
          <w:sz w:val="24"/>
          <w:szCs w:val="24"/>
        </w:rPr>
      </w:pPr>
      <w:r>
        <w:rPr>
          <w:rFonts w:hint="eastAsia"/>
          <w:sz w:val="24"/>
          <w:szCs w:val="24"/>
        </w:rPr>
        <w:t>5  使用说明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11</w:t>
      </w:r>
    </w:p>
    <w:p>
      <w:pPr>
        <w:jc w:val="left"/>
        <w:outlineLvl w:val="0"/>
        <w:rPr>
          <w:rFonts w:ascii="宋体"/>
          <w:sz w:val="24"/>
          <w:szCs w:val="24"/>
        </w:rPr>
      </w:pPr>
      <w:r>
        <w:rPr>
          <w:rFonts w:hint="eastAsia" w:ascii="宋体"/>
          <w:sz w:val="24"/>
          <w:szCs w:val="24"/>
        </w:rPr>
        <w:t xml:space="preserve"> </w:t>
      </w:r>
      <w:r>
        <w:rPr>
          <w:rFonts w:hint="eastAsia"/>
          <w:sz w:val="24"/>
          <w:szCs w:val="24"/>
        </w:rPr>
        <w:t>5.1  使用准备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11</w:t>
      </w:r>
    </w:p>
    <w:p>
      <w:pPr>
        <w:jc w:val="left"/>
        <w:outlineLvl w:val="0"/>
        <w:rPr>
          <w:rFonts w:ascii="宋体"/>
          <w:sz w:val="24"/>
          <w:szCs w:val="24"/>
        </w:rPr>
      </w:pPr>
      <w:r>
        <w:rPr>
          <w:rFonts w:hint="eastAsia" w:ascii="宋体"/>
          <w:sz w:val="24"/>
          <w:szCs w:val="24"/>
        </w:rPr>
        <w:t xml:space="preserve">  </w:t>
      </w:r>
      <w:r>
        <w:rPr>
          <w:rFonts w:hint="eastAsia"/>
          <w:sz w:val="24"/>
          <w:szCs w:val="24"/>
        </w:rPr>
        <w:t>5.1.1  仪器外观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12</w:t>
      </w:r>
    </w:p>
    <w:p>
      <w:pPr>
        <w:ind w:firstLine="240" w:firstLineChars="100"/>
        <w:jc w:val="left"/>
        <w:outlineLvl w:val="0"/>
        <w:rPr>
          <w:rFonts w:ascii="宋体"/>
          <w:sz w:val="24"/>
          <w:szCs w:val="24"/>
        </w:rPr>
      </w:pPr>
      <w:r>
        <w:rPr>
          <w:rFonts w:hint="eastAsia"/>
          <w:sz w:val="24"/>
          <w:szCs w:val="24"/>
        </w:rPr>
        <w:t>5.1.2  操作面板与显示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13</w:t>
      </w:r>
    </w:p>
    <w:p>
      <w:pPr>
        <w:jc w:val="left"/>
        <w:outlineLvl w:val="0"/>
        <w:rPr>
          <w:sz w:val="24"/>
          <w:szCs w:val="24"/>
        </w:rPr>
      </w:pPr>
      <w:r>
        <w:rPr>
          <w:rFonts w:hint="eastAsia" w:ascii="宋体"/>
          <w:sz w:val="24"/>
          <w:szCs w:val="24"/>
        </w:rPr>
        <w:t xml:space="preserve">  </w:t>
      </w:r>
      <w:r>
        <w:rPr>
          <w:rFonts w:hint="eastAsia"/>
          <w:sz w:val="24"/>
          <w:szCs w:val="24"/>
        </w:rPr>
        <w:t>5.1.3  安装电池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13</w:t>
      </w:r>
    </w:p>
    <w:p>
      <w:pPr>
        <w:jc w:val="left"/>
        <w:outlineLvl w:val="0"/>
        <w:rPr>
          <w:rFonts w:ascii="宋体"/>
          <w:sz w:val="24"/>
          <w:szCs w:val="24"/>
        </w:rPr>
      </w:pPr>
      <w:r>
        <w:rPr>
          <w:rFonts w:hint="eastAsia" w:ascii="宋体"/>
          <w:sz w:val="24"/>
          <w:szCs w:val="24"/>
        </w:rPr>
        <w:t xml:space="preserve"> </w:t>
      </w:r>
      <w:r>
        <w:rPr>
          <w:rFonts w:hint="eastAsia"/>
          <w:sz w:val="24"/>
          <w:szCs w:val="24"/>
        </w:rPr>
        <w:t>5.2  使用仪器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13</w:t>
      </w:r>
    </w:p>
    <w:p>
      <w:pPr>
        <w:jc w:val="left"/>
        <w:outlineLvl w:val="0"/>
        <w:rPr>
          <w:sz w:val="24"/>
          <w:szCs w:val="24"/>
        </w:rPr>
      </w:pPr>
      <w:r>
        <w:rPr>
          <w:rFonts w:hint="eastAsia" w:ascii="宋体"/>
          <w:sz w:val="24"/>
          <w:szCs w:val="24"/>
        </w:rPr>
        <w:t xml:space="preserve">  </w:t>
      </w:r>
      <w:r>
        <w:rPr>
          <w:rFonts w:hint="eastAsia"/>
          <w:sz w:val="24"/>
          <w:szCs w:val="24"/>
        </w:rPr>
        <w:t>5.2.1  瞄准目标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13</w:t>
      </w:r>
    </w:p>
    <w:p>
      <w:pPr>
        <w:ind w:firstLine="360" w:firstLineChars="150"/>
        <w:outlineLvl w:val="0"/>
        <w:rPr>
          <w:rFonts w:ascii="宋体"/>
          <w:sz w:val="24"/>
          <w:szCs w:val="24"/>
        </w:rPr>
      </w:pPr>
      <w:r>
        <w:rPr>
          <w:rFonts w:hint="eastAsia"/>
          <w:sz w:val="24"/>
          <w:szCs w:val="24"/>
        </w:rPr>
        <w:t>5.2.1.1  PT90、PT120、PT150瞄准方法  ..</w:t>
      </w:r>
      <w:r>
        <w:rPr>
          <w:sz w:val="24"/>
          <w:szCs w:val="24"/>
        </w:rPr>
        <w:t>…………</w:t>
      </w:r>
      <w:r>
        <w:rPr>
          <w:rFonts w:hint="eastAsia"/>
          <w:sz w:val="24"/>
          <w:szCs w:val="24"/>
        </w:rPr>
        <w:t xml:space="preserve">  13</w:t>
      </w:r>
    </w:p>
    <w:p>
      <w:pPr>
        <w:ind w:firstLine="360" w:firstLineChars="150"/>
        <w:outlineLvl w:val="0"/>
        <w:rPr>
          <w:rFonts w:ascii="宋体"/>
          <w:sz w:val="24"/>
          <w:szCs w:val="24"/>
        </w:rPr>
      </w:pPr>
      <w:r>
        <w:rPr>
          <w:rFonts w:hint="eastAsia"/>
          <w:sz w:val="24"/>
          <w:szCs w:val="24"/>
        </w:rPr>
        <w:t>5.2.1.2  PT300、PT300B 瞄准方法  ..</w:t>
      </w:r>
      <w:r>
        <w:rPr>
          <w:sz w:val="24"/>
          <w:szCs w:val="24"/>
        </w:rPr>
        <w:t>…………</w:t>
      </w:r>
      <w:r>
        <w:rPr>
          <w:rFonts w:hint="eastAsia"/>
          <w:sz w:val="24"/>
          <w:szCs w:val="24"/>
        </w:rPr>
        <w:t>.</w:t>
      </w:r>
      <w:r>
        <w:rPr>
          <w:sz w:val="24"/>
          <w:szCs w:val="24"/>
        </w:rPr>
        <w:t>……</w:t>
      </w:r>
      <w:r>
        <w:rPr>
          <w:rFonts w:hint="eastAsia"/>
          <w:sz w:val="24"/>
          <w:szCs w:val="24"/>
        </w:rPr>
        <w:t xml:space="preserve">  14</w:t>
      </w:r>
    </w:p>
    <w:p>
      <w:pPr>
        <w:outlineLvl w:val="0"/>
        <w:rPr>
          <w:rFonts w:ascii="宋体"/>
          <w:sz w:val="24"/>
          <w:szCs w:val="24"/>
        </w:rPr>
      </w:pPr>
      <w:r>
        <w:rPr>
          <w:rFonts w:hint="eastAsia" w:ascii="宋体"/>
          <w:sz w:val="24"/>
          <w:szCs w:val="24"/>
        </w:rPr>
        <w:t xml:space="preserve">  </w:t>
      </w:r>
      <w:r>
        <w:rPr>
          <w:rFonts w:hint="eastAsia"/>
          <w:sz w:val="24"/>
          <w:szCs w:val="24"/>
        </w:rPr>
        <w:t xml:space="preserve">5.2.2  测温 </w:t>
      </w:r>
      <w:r>
        <w:rPr>
          <w:sz w:val="24"/>
          <w:szCs w:val="24"/>
        </w:rPr>
        <w:t>………………………………………………</w:t>
      </w:r>
      <w:r>
        <w:rPr>
          <w:rFonts w:hint="eastAsia"/>
          <w:sz w:val="24"/>
          <w:szCs w:val="24"/>
        </w:rPr>
        <w:t xml:space="preserve">  15</w:t>
      </w:r>
    </w:p>
    <w:p>
      <w:pPr>
        <w:outlineLvl w:val="0"/>
        <w:rPr>
          <w:sz w:val="24"/>
          <w:szCs w:val="24"/>
        </w:rPr>
      </w:pPr>
      <w:r>
        <w:rPr>
          <w:rFonts w:hint="eastAsia" w:ascii="宋体"/>
          <w:sz w:val="24"/>
          <w:szCs w:val="24"/>
        </w:rPr>
        <w:t xml:space="preserve">  </w:t>
      </w:r>
      <w:r>
        <w:rPr>
          <w:rFonts w:hint="eastAsia"/>
          <w:sz w:val="24"/>
          <w:szCs w:val="24"/>
        </w:rPr>
        <w:t>5.2.3  显示保持 ................................................................  15</w:t>
      </w:r>
    </w:p>
    <w:p>
      <w:pPr>
        <w:ind w:firstLine="240" w:firstLineChars="100"/>
        <w:outlineLvl w:val="0"/>
        <w:rPr>
          <w:sz w:val="24"/>
          <w:szCs w:val="24"/>
        </w:rPr>
      </w:pPr>
      <w:r>
        <w:rPr>
          <w:sz w:val="24"/>
          <w:szCs w:val="24"/>
        </w:rPr>
        <w:t xml:space="preserve">5.2.4  上限报警 </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w:t>
      </w:r>
      <w:r>
        <w:rPr>
          <w:sz w:val="24"/>
          <w:szCs w:val="24"/>
        </w:rPr>
        <w:t>1</w:t>
      </w:r>
      <w:r>
        <w:rPr>
          <w:rFonts w:hint="eastAsia"/>
          <w:sz w:val="24"/>
          <w:szCs w:val="24"/>
        </w:rPr>
        <w:t>5</w:t>
      </w:r>
    </w:p>
    <w:p>
      <w:pPr>
        <w:ind w:firstLine="240" w:firstLineChars="100"/>
        <w:outlineLvl w:val="0"/>
        <w:rPr>
          <w:sz w:val="24"/>
          <w:szCs w:val="24"/>
        </w:rPr>
      </w:pPr>
      <w:r>
        <w:rPr>
          <w:rFonts w:hint="eastAsia"/>
          <w:sz w:val="24"/>
          <w:szCs w:val="24"/>
        </w:rPr>
        <w:t xml:space="preserve">5.2.5  下限报警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16</w:t>
      </w:r>
    </w:p>
    <w:p>
      <w:pPr>
        <w:outlineLvl w:val="0"/>
        <w:rPr>
          <w:rFonts w:ascii="宋体"/>
          <w:sz w:val="24"/>
          <w:szCs w:val="24"/>
        </w:rPr>
      </w:pPr>
      <w:r>
        <w:rPr>
          <w:rFonts w:hint="eastAsia" w:ascii="宋体"/>
          <w:sz w:val="24"/>
          <w:szCs w:val="24"/>
        </w:rPr>
        <w:t xml:space="preserve"> </w:t>
      </w:r>
      <w:r>
        <w:rPr>
          <w:rFonts w:hint="eastAsia"/>
          <w:sz w:val="24"/>
          <w:szCs w:val="24"/>
        </w:rPr>
        <w:t xml:space="preserve">5.3  设置 </w:t>
      </w:r>
      <w:r>
        <w:rPr>
          <w:sz w:val="24"/>
          <w:szCs w:val="24"/>
        </w:rPr>
        <w:t>……</w:t>
      </w:r>
      <w:r>
        <w:rPr>
          <w:rFonts w:hint="eastAsia"/>
          <w:sz w:val="24"/>
          <w:szCs w:val="24"/>
        </w:rPr>
        <w:t>..</w:t>
      </w:r>
      <w:r>
        <w:rPr>
          <w:sz w:val="24"/>
          <w:szCs w:val="24"/>
        </w:rPr>
        <w:t>…………………………………………</w:t>
      </w:r>
      <w:r>
        <w:rPr>
          <w:rFonts w:hint="eastAsia"/>
          <w:sz w:val="24"/>
          <w:szCs w:val="24"/>
        </w:rPr>
        <w:t>...  16</w:t>
      </w:r>
    </w:p>
    <w:p/>
    <w:p>
      <w:pPr>
        <w:jc w:val="center"/>
        <w:rPr>
          <w:rFonts w:ascii="宋体" w:hAnsi="宋体"/>
          <w:b/>
          <w:sz w:val="18"/>
          <w:szCs w:val="18"/>
        </w:rPr>
      </w:pPr>
      <w:r>
        <w:rPr>
          <w:rFonts w:hint="eastAsia" w:ascii="宋体" w:hAnsi="宋体"/>
          <w:b/>
          <w:sz w:val="18"/>
          <w:szCs w:val="18"/>
        </w:rPr>
        <w:t>&lt; 1 &gt;</w:t>
      </w:r>
    </w:p>
    <w:p>
      <w:pPr>
        <w:outlineLvl w:val="0"/>
        <w:rPr>
          <w:b/>
          <w:szCs w:val="21"/>
        </w:rPr>
      </w:pPr>
      <w:r>
        <w:rPr>
          <w:rFonts w:hint="eastAsia" w:ascii="宋体"/>
          <w:b/>
          <w:color w:val="000000"/>
          <w:szCs w:val="21"/>
        </w:rPr>
        <w:t>附录3：</w:t>
      </w:r>
      <w:r>
        <w:rPr>
          <w:rFonts w:hint="eastAsia"/>
          <w:b/>
          <w:szCs w:val="21"/>
        </w:rPr>
        <w:t>常见非金属表面发射率表</w:t>
      </w:r>
    </w:p>
    <w:tbl>
      <w:tblPr>
        <w:tblStyle w:val="9"/>
        <w:tblpPr w:leftFromText="180" w:rightFromText="180" w:vertAnchor="text" w:horzAnchor="margin" w:tblpXSpec="right" w:tblpY="7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6"/>
        <w:gridCol w:w="1129"/>
        <w:gridCol w:w="915"/>
        <w:gridCol w:w="1275"/>
        <w:gridCol w:w="1314"/>
        <w:gridCol w:w="12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1985" w:type="dxa"/>
            <w:gridSpan w:val="2"/>
            <w:vMerge w:val="restart"/>
            <w:vAlign w:val="center"/>
          </w:tcPr>
          <w:p>
            <w:pPr>
              <w:jc w:val="center"/>
              <w:rPr>
                <w:rFonts w:ascii="宋体" w:hAnsi="宋体"/>
                <w:sz w:val="18"/>
                <w:szCs w:val="18"/>
              </w:rPr>
            </w:pPr>
            <w:r>
              <w:rPr>
                <w:rFonts w:hint="eastAsia" w:ascii="宋体" w:hAnsi="宋体"/>
                <w:sz w:val="18"/>
                <w:szCs w:val="18"/>
              </w:rPr>
              <w:t>材  料</w:t>
            </w:r>
          </w:p>
        </w:tc>
        <w:tc>
          <w:tcPr>
            <w:tcW w:w="4757" w:type="dxa"/>
            <w:gridSpan w:val="4"/>
            <w:vAlign w:val="center"/>
          </w:tcPr>
          <w:p>
            <w:pPr>
              <w:ind w:firstLine="420"/>
              <w:jc w:val="center"/>
              <w:rPr>
                <w:rFonts w:ascii="宋体" w:hAnsi="宋体"/>
                <w:sz w:val="18"/>
                <w:szCs w:val="18"/>
              </w:rPr>
            </w:pPr>
            <w:r>
              <w:rPr>
                <w:rFonts w:hint="eastAsia" w:ascii="宋体" w:hAnsi="宋体"/>
                <w:sz w:val="18"/>
                <w:szCs w:val="18"/>
              </w:rPr>
              <w:t>发 射 率 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1985" w:type="dxa"/>
            <w:gridSpan w:val="2"/>
            <w:vMerge w:val="continue"/>
          </w:tcPr>
          <w:p>
            <w:pPr>
              <w:ind w:firstLine="420"/>
              <w:jc w:val="center"/>
              <w:rPr>
                <w:rFonts w:ascii="宋体" w:hAnsi="宋体"/>
                <w:sz w:val="18"/>
                <w:szCs w:val="18"/>
              </w:rPr>
            </w:pPr>
          </w:p>
        </w:tc>
        <w:tc>
          <w:tcPr>
            <w:tcW w:w="915" w:type="dxa"/>
            <w:vAlign w:val="center"/>
          </w:tcPr>
          <w:p>
            <w:pPr>
              <w:jc w:val="center"/>
              <w:rPr>
                <w:rFonts w:ascii="宋体"/>
                <w:sz w:val="18"/>
                <w:szCs w:val="18"/>
              </w:rPr>
            </w:pPr>
            <w:r>
              <w:rPr>
                <w:rFonts w:ascii="宋体"/>
                <w:sz w:val="18"/>
                <w:szCs w:val="18"/>
              </w:rPr>
              <w:t>1μm</w:t>
            </w:r>
          </w:p>
        </w:tc>
        <w:tc>
          <w:tcPr>
            <w:tcW w:w="1275" w:type="dxa"/>
            <w:vAlign w:val="center"/>
          </w:tcPr>
          <w:p>
            <w:pPr>
              <w:jc w:val="center"/>
              <w:rPr>
                <w:rFonts w:ascii="宋体"/>
                <w:sz w:val="18"/>
                <w:szCs w:val="18"/>
              </w:rPr>
            </w:pPr>
            <w:r>
              <w:rPr>
                <w:rFonts w:ascii="宋体"/>
                <w:sz w:val="18"/>
                <w:szCs w:val="18"/>
              </w:rPr>
              <w:t>2.2μm</w:t>
            </w:r>
          </w:p>
        </w:tc>
        <w:tc>
          <w:tcPr>
            <w:tcW w:w="1314" w:type="dxa"/>
            <w:vAlign w:val="center"/>
          </w:tcPr>
          <w:p>
            <w:pPr>
              <w:jc w:val="center"/>
              <w:rPr>
                <w:rFonts w:ascii="宋体"/>
                <w:sz w:val="18"/>
                <w:szCs w:val="18"/>
              </w:rPr>
            </w:pPr>
            <w:r>
              <w:rPr>
                <w:rFonts w:ascii="宋体"/>
                <w:sz w:val="18"/>
                <w:szCs w:val="18"/>
              </w:rPr>
              <w:t>5.1μm</w:t>
            </w:r>
          </w:p>
        </w:tc>
        <w:tc>
          <w:tcPr>
            <w:tcW w:w="1253" w:type="dxa"/>
            <w:vAlign w:val="center"/>
          </w:tcPr>
          <w:p>
            <w:pPr>
              <w:jc w:val="center"/>
              <w:rPr>
                <w:rFonts w:ascii="宋体"/>
                <w:sz w:val="18"/>
                <w:szCs w:val="18"/>
              </w:rPr>
            </w:pPr>
            <w:r>
              <w:rPr>
                <w:rFonts w:ascii="宋体"/>
                <w:sz w:val="18"/>
                <w:szCs w:val="18"/>
              </w:rPr>
              <w:t>8—14μm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hint="eastAsia" w:ascii="宋体" w:hAnsi="宋体"/>
                <w:sz w:val="18"/>
                <w:szCs w:val="18"/>
              </w:rPr>
              <w:t>石棉</w:t>
            </w:r>
          </w:p>
        </w:tc>
        <w:tc>
          <w:tcPr>
            <w:tcW w:w="1129" w:type="dxa"/>
            <w:vAlign w:val="center"/>
          </w:tcPr>
          <w:p>
            <w:pPr>
              <w:ind w:firstLine="420"/>
              <w:jc w:val="center"/>
              <w:rPr>
                <w:rFonts w:ascii="宋体" w:hAnsi="宋体"/>
                <w:sz w:val="18"/>
                <w:szCs w:val="18"/>
              </w:rPr>
            </w:pPr>
          </w:p>
        </w:tc>
        <w:tc>
          <w:tcPr>
            <w:tcW w:w="915" w:type="dxa"/>
            <w:vAlign w:val="center"/>
          </w:tcPr>
          <w:p>
            <w:pPr>
              <w:jc w:val="center"/>
              <w:rPr>
                <w:rFonts w:ascii="宋体"/>
                <w:sz w:val="18"/>
                <w:szCs w:val="18"/>
              </w:rPr>
            </w:pPr>
            <w:r>
              <w:rPr>
                <w:rFonts w:ascii="宋体"/>
                <w:sz w:val="18"/>
                <w:szCs w:val="18"/>
              </w:rPr>
              <w:t>0.9</w:t>
            </w:r>
          </w:p>
        </w:tc>
        <w:tc>
          <w:tcPr>
            <w:tcW w:w="1275" w:type="dxa"/>
            <w:vAlign w:val="center"/>
          </w:tcPr>
          <w:p>
            <w:pPr>
              <w:jc w:val="center"/>
              <w:rPr>
                <w:rFonts w:ascii="宋体"/>
                <w:sz w:val="18"/>
                <w:szCs w:val="18"/>
              </w:rPr>
            </w:pPr>
            <w:r>
              <w:rPr>
                <w:rFonts w:ascii="宋体"/>
                <w:sz w:val="18"/>
                <w:szCs w:val="18"/>
              </w:rPr>
              <w:t>0.8</w:t>
            </w:r>
          </w:p>
        </w:tc>
        <w:tc>
          <w:tcPr>
            <w:tcW w:w="1314" w:type="dxa"/>
            <w:vAlign w:val="center"/>
          </w:tcPr>
          <w:p>
            <w:pPr>
              <w:jc w:val="center"/>
              <w:rPr>
                <w:rFonts w:ascii="宋体"/>
                <w:sz w:val="18"/>
                <w:szCs w:val="18"/>
              </w:rPr>
            </w:pPr>
            <w:r>
              <w:rPr>
                <w:rFonts w:ascii="宋体"/>
                <w:sz w:val="18"/>
                <w:szCs w:val="18"/>
              </w:rPr>
              <w:t>0.9</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hint="eastAsia" w:ascii="宋体" w:hAnsi="宋体"/>
                <w:sz w:val="18"/>
                <w:szCs w:val="18"/>
              </w:rPr>
              <w:t>沥青</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0.95</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ascii="宋体" w:hAnsi="宋体" w:cs="Arial"/>
                <w:sz w:val="18"/>
                <w:szCs w:val="18"/>
              </w:rPr>
              <w:t>玄武岩</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0.7</w:t>
            </w:r>
          </w:p>
        </w:tc>
        <w:tc>
          <w:tcPr>
            <w:tcW w:w="1253" w:type="dxa"/>
            <w:vAlign w:val="center"/>
          </w:tcPr>
          <w:p>
            <w:pPr>
              <w:jc w:val="center"/>
              <w:rPr>
                <w:rFonts w:ascii="宋体"/>
                <w:sz w:val="18"/>
                <w:szCs w:val="18"/>
              </w:rPr>
            </w:pPr>
            <w:r>
              <w:rPr>
                <w:rFonts w:ascii="宋体"/>
                <w:sz w:val="18"/>
                <w:szCs w:val="18"/>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Merge w:val="restart"/>
            <w:vAlign w:val="center"/>
          </w:tcPr>
          <w:p>
            <w:pPr>
              <w:jc w:val="center"/>
              <w:rPr>
                <w:rFonts w:ascii="宋体" w:hAnsi="宋体"/>
                <w:sz w:val="18"/>
                <w:szCs w:val="18"/>
              </w:rPr>
            </w:pPr>
            <w:r>
              <w:rPr>
                <w:rFonts w:ascii="宋体" w:hAnsi="宋体" w:cs="Arial"/>
                <w:sz w:val="18"/>
                <w:szCs w:val="18"/>
              </w:rPr>
              <w:t>碳</w:t>
            </w:r>
          </w:p>
        </w:tc>
        <w:tc>
          <w:tcPr>
            <w:tcW w:w="1129" w:type="dxa"/>
            <w:vAlign w:val="center"/>
          </w:tcPr>
          <w:p>
            <w:pPr>
              <w:jc w:val="center"/>
              <w:rPr>
                <w:rFonts w:ascii="宋体" w:hAnsi="宋体"/>
                <w:sz w:val="18"/>
                <w:szCs w:val="18"/>
              </w:rPr>
            </w:pPr>
            <w:r>
              <w:rPr>
                <w:rFonts w:hint="eastAsia" w:ascii="宋体" w:hAnsi="宋体"/>
                <w:sz w:val="18"/>
                <w:szCs w:val="18"/>
              </w:rPr>
              <w:t>非氧化的</w:t>
            </w:r>
          </w:p>
        </w:tc>
        <w:tc>
          <w:tcPr>
            <w:tcW w:w="915" w:type="dxa"/>
            <w:vAlign w:val="center"/>
          </w:tcPr>
          <w:p>
            <w:pPr>
              <w:ind w:firstLine="420"/>
              <w:jc w:val="center"/>
              <w:rPr>
                <w:rFonts w:ascii="宋体"/>
                <w:sz w:val="18"/>
                <w:szCs w:val="18"/>
              </w:rPr>
            </w:pPr>
          </w:p>
        </w:tc>
        <w:tc>
          <w:tcPr>
            <w:tcW w:w="1275" w:type="dxa"/>
            <w:vAlign w:val="center"/>
          </w:tcPr>
          <w:p>
            <w:pPr>
              <w:jc w:val="center"/>
              <w:rPr>
                <w:rFonts w:ascii="宋体"/>
                <w:sz w:val="18"/>
                <w:szCs w:val="18"/>
              </w:rPr>
            </w:pPr>
            <w:r>
              <w:rPr>
                <w:rFonts w:ascii="宋体"/>
                <w:sz w:val="18"/>
                <w:szCs w:val="18"/>
              </w:rPr>
              <w:t>0.8—0.9</w:t>
            </w:r>
          </w:p>
        </w:tc>
        <w:tc>
          <w:tcPr>
            <w:tcW w:w="1314" w:type="dxa"/>
            <w:vAlign w:val="center"/>
          </w:tcPr>
          <w:p>
            <w:pPr>
              <w:jc w:val="center"/>
              <w:rPr>
                <w:rFonts w:ascii="宋体"/>
                <w:sz w:val="18"/>
                <w:szCs w:val="18"/>
              </w:rPr>
            </w:pPr>
            <w:r>
              <w:rPr>
                <w:rFonts w:ascii="宋体"/>
                <w:sz w:val="18"/>
                <w:szCs w:val="18"/>
              </w:rPr>
              <w:t>0.8—0.9</w:t>
            </w:r>
          </w:p>
        </w:tc>
        <w:tc>
          <w:tcPr>
            <w:tcW w:w="1253" w:type="dxa"/>
            <w:vAlign w:val="center"/>
          </w:tcPr>
          <w:p>
            <w:pPr>
              <w:jc w:val="center"/>
              <w:rPr>
                <w:rFonts w:ascii="宋体"/>
                <w:sz w:val="18"/>
                <w:szCs w:val="18"/>
              </w:rPr>
            </w:pPr>
            <w:r>
              <w:rPr>
                <w:rFonts w:ascii="宋体"/>
                <w:sz w:val="18"/>
                <w:szCs w:val="18"/>
              </w:rPr>
              <w:t>0.8—0.9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Merge w:val="continue"/>
            <w:vAlign w:val="center"/>
          </w:tcPr>
          <w:p>
            <w:pPr>
              <w:ind w:firstLine="420"/>
              <w:jc w:val="center"/>
              <w:rPr>
                <w:rFonts w:ascii="宋体" w:hAnsi="宋体"/>
                <w:sz w:val="18"/>
                <w:szCs w:val="18"/>
              </w:rPr>
            </w:pPr>
          </w:p>
        </w:tc>
        <w:tc>
          <w:tcPr>
            <w:tcW w:w="1129" w:type="dxa"/>
            <w:vAlign w:val="center"/>
          </w:tcPr>
          <w:p>
            <w:pPr>
              <w:jc w:val="center"/>
              <w:rPr>
                <w:rFonts w:ascii="宋体" w:hAnsi="宋体"/>
                <w:sz w:val="18"/>
                <w:szCs w:val="18"/>
              </w:rPr>
            </w:pPr>
            <w:r>
              <w:rPr>
                <w:rFonts w:hint="eastAsia" w:ascii="宋体" w:hAnsi="宋体"/>
                <w:sz w:val="18"/>
                <w:szCs w:val="18"/>
              </w:rPr>
              <w:t>石墨</w:t>
            </w:r>
          </w:p>
        </w:tc>
        <w:tc>
          <w:tcPr>
            <w:tcW w:w="915" w:type="dxa"/>
            <w:vAlign w:val="center"/>
          </w:tcPr>
          <w:p>
            <w:pPr>
              <w:ind w:firstLine="420"/>
              <w:jc w:val="center"/>
              <w:rPr>
                <w:rFonts w:ascii="宋体"/>
                <w:sz w:val="18"/>
                <w:szCs w:val="18"/>
              </w:rPr>
            </w:pPr>
          </w:p>
        </w:tc>
        <w:tc>
          <w:tcPr>
            <w:tcW w:w="1275" w:type="dxa"/>
            <w:vAlign w:val="center"/>
          </w:tcPr>
          <w:p>
            <w:pPr>
              <w:jc w:val="center"/>
              <w:rPr>
                <w:rFonts w:ascii="宋体"/>
                <w:sz w:val="18"/>
                <w:szCs w:val="18"/>
              </w:rPr>
            </w:pPr>
            <w:r>
              <w:rPr>
                <w:rFonts w:ascii="宋体"/>
                <w:sz w:val="18"/>
                <w:szCs w:val="18"/>
              </w:rPr>
              <w:t>0.8—0.9</w:t>
            </w:r>
          </w:p>
        </w:tc>
        <w:tc>
          <w:tcPr>
            <w:tcW w:w="1314" w:type="dxa"/>
            <w:vAlign w:val="center"/>
          </w:tcPr>
          <w:p>
            <w:pPr>
              <w:jc w:val="center"/>
              <w:rPr>
                <w:rFonts w:ascii="宋体"/>
                <w:sz w:val="18"/>
                <w:szCs w:val="18"/>
              </w:rPr>
            </w:pPr>
            <w:r>
              <w:rPr>
                <w:rFonts w:ascii="宋体"/>
                <w:sz w:val="18"/>
                <w:szCs w:val="18"/>
              </w:rPr>
              <w:t>0.7—0.9</w:t>
            </w:r>
          </w:p>
        </w:tc>
        <w:tc>
          <w:tcPr>
            <w:tcW w:w="1253" w:type="dxa"/>
            <w:vAlign w:val="center"/>
          </w:tcPr>
          <w:p>
            <w:pPr>
              <w:jc w:val="center"/>
              <w:rPr>
                <w:rFonts w:ascii="宋体"/>
                <w:sz w:val="18"/>
                <w:szCs w:val="18"/>
              </w:rPr>
            </w:pPr>
            <w:r>
              <w:rPr>
                <w:rFonts w:ascii="宋体"/>
                <w:sz w:val="18"/>
                <w:szCs w:val="18"/>
              </w:rPr>
              <w:t>0.7—0.8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ascii="宋体" w:hAnsi="宋体" w:cs="Arial"/>
                <w:sz w:val="18"/>
                <w:szCs w:val="18"/>
              </w:rPr>
              <w:t>金刚砂</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jc w:val="center"/>
              <w:rPr>
                <w:rFonts w:ascii="宋体"/>
                <w:sz w:val="18"/>
                <w:szCs w:val="18"/>
              </w:rPr>
            </w:pPr>
            <w:r>
              <w:rPr>
                <w:rFonts w:ascii="宋体"/>
                <w:sz w:val="18"/>
                <w:szCs w:val="18"/>
              </w:rPr>
              <w:t>0.95</w:t>
            </w:r>
          </w:p>
        </w:tc>
        <w:tc>
          <w:tcPr>
            <w:tcW w:w="1314" w:type="dxa"/>
            <w:vAlign w:val="center"/>
          </w:tcPr>
          <w:p>
            <w:pPr>
              <w:jc w:val="center"/>
              <w:rPr>
                <w:rFonts w:ascii="宋体"/>
                <w:sz w:val="18"/>
                <w:szCs w:val="18"/>
              </w:rPr>
            </w:pPr>
            <w:r>
              <w:rPr>
                <w:rFonts w:ascii="宋体"/>
                <w:sz w:val="18"/>
                <w:szCs w:val="18"/>
              </w:rPr>
              <w:t>0.9</w:t>
            </w:r>
          </w:p>
        </w:tc>
        <w:tc>
          <w:tcPr>
            <w:tcW w:w="1253" w:type="dxa"/>
            <w:vAlign w:val="center"/>
          </w:tcPr>
          <w:p>
            <w:pPr>
              <w:jc w:val="center"/>
              <w:rPr>
                <w:rFonts w:ascii="宋体"/>
                <w:sz w:val="18"/>
                <w:szCs w:val="18"/>
              </w:rPr>
            </w:pPr>
            <w:r>
              <w:rPr>
                <w:rFonts w:ascii="宋体"/>
                <w:sz w:val="18"/>
                <w:szCs w:val="18"/>
              </w:rPr>
              <w:t>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ascii="宋体" w:hAnsi="宋体" w:cs="Arial"/>
                <w:sz w:val="18"/>
                <w:szCs w:val="18"/>
              </w:rPr>
              <w:t>陶瓷</w:t>
            </w:r>
          </w:p>
        </w:tc>
        <w:tc>
          <w:tcPr>
            <w:tcW w:w="1129" w:type="dxa"/>
            <w:vAlign w:val="center"/>
          </w:tcPr>
          <w:p>
            <w:pPr>
              <w:ind w:firstLine="420"/>
              <w:jc w:val="center"/>
              <w:rPr>
                <w:rFonts w:ascii="宋体" w:hAnsi="宋体"/>
                <w:sz w:val="18"/>
                <w:szCs w:val="18"/>
              </w:rPr>
            </w:pPr>
          </w:p>
        </w:tc>
        <w:tc>
          <w:tcPr>
            <w:tcW w:w="915" w:type="dxa"/>
            <w:vAlign w:val="center"/>
          </w:tcPr>
          <w:p>
            <w:pPr>
              <w:jc w:val="center"/>
              <w:rPr>
                <w:rFonts w:ascii="宋体"/>
                <w:sz w:val="18"/>
                <w:szCs w:val="18"/>
              </w:rPr>
            </w:pPr>
            <w:r>
              <w:rPr>
                <w:rFonts w:ascii="宋体"/>
                <w:sz w:val="18"/>
                <w:szCs w:val="18"/>
              </w:rPr>
              <w:t>0.4</w:t>
            </w:r>
          </w:p>
        </w:tc>
        <w:tc>
          <w:tcPr>
            <w:tcW w:w="1275" w:type="dxa"/>
            <w:vAlign w:val="center"/>
          </w:tcPr>
          <w:p>
            <w:pPr>
              <w:jc w:val="center"/>
              <w:rPr>
                <w:rFonts w:ascii="宋体"/>
                <w:sz w:val="18"/>
                <w:szCs w:val="18"/>
              </w:rPr>
            </w:pPr>
            <w:r>
              <w:rPr>
                <w:rFonts w:ascii="宋体"/>
                <w:sz w:val="18"/>
                <w:szCs w:val="18"/>
              </w:rPr>
              <w:t>0.8—0.95</w:t>
            </w:r>
          </w:p>
        </w:tc>
        <w:tc>
          <w:tcPr>
            <w:tcW w:w="1314" w:type="dxa"/>
            <w:vAlign w:val="center"/>
          </w:tcPr>
          <w:p>
            <w:pPr>
              <w:jc w:val="center"/>
              <w:rPr>
                <w:rFonts w:ascii="宋体"/>
                <w:sz w:val="18"/>
                <w:szCs w:val="18"/>
              </w:rPr>
            </w:pPr>
            <w:r>
              <w:rPr>
                <w:rFonts w:ascii="宋体"/>
                <w:sz w:val="18"/>
                <w:szCs w:val="18"/>
              </w:rPr>
              <w:t>0.8—0.95</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ascii="宋体" w:hAnsi="宋体" w:cs="Arial"/>
                <w:sz w:val="18"/>
                <w:szCs w:val="18"/>
              </w:rPr>
              <w:t>粘土</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jc w:val="center"/>
              <w:rPr>
                <w:rFonts w:ascii="宋体"/>
                <w:sz w:val="18"/>
                <w:szCs w:val="18"/>
              </w:rPr>
            </w:pPr>
            <w:r>
              <w:rPr>
                <w:rFonts w:ascii="宋体"/>
                <w:sz w:val="18"/>
                <w:szCs w:val="18"/>
              </w:rPr>
              <w:t>0.8—0.95</w:t>
            </w:r>
          </w:p>
        </w:tc>
        <w:tc>
          <w:tcPr>
            <w:tcW w:w="1314" w:type="dxa"/>
            <w:vAlign w:val="center"/>
          </w:tcPr>
          <w:p>
            <w:pPr>
              <w:jc w:val="center"/>
              <w:rPr>
                <w:rFonts w:ascii="宋体"/>
                <w:sz w:val="18"/>
                <w:szCs w:val="18"/>
              </w:rPr>
            </w:pPr>
            <w:r>
              <w:rPr>
                <w:rFonts w:ascii="宋体"/>
                <w:sz w:val="18"/>
                <w:szCs w:val="18"/>
              </w:rPr>
              <w:t>0.85—0.95</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ascii="宋体" w:hAnsi="宋体" w:cs="Arial"/>
                <w:sz w:val="18"/>
                <w:szCs w:val="18"/>
              </w:rPr>
              <w:t>混凝土</w:t>
            </w:r>
          </w:p>
        </w:tc>
        <w:tc>
          <w:tcPr>
            <w:tcW w:w="1129" w:type="dxa"/>
            <w:vAlign w:val="center"/>
          </w:tcPr>
          <w:p>
            <w:pPr>
              <w:ind w:firstLine="420"/>
              <w:jc w:val="center"/>
              <w:rPr>
                <w:rFonts w:ascii="宋体" w:hAnsi="宋体"/>
                <w:sz w:val="18"/>
                <w:szCs w:val="18"/>
              </w:rPr>
            </w:pPr>
          </w:p>
        </w:tc>
        <w:tc>
          <w:tcPr>
            <w:tcW w:w="915" w:type="dxa"/>
            <w:vAlign w:val="center"/>
          </w:tcPr>
          <w:p>
            <w:pPr>
              <w:jc w:val="center"/>
              <w:rPr>
                <w:rFonts w:ascii="宋体"/>
                <w:sz w:val="18"/>
                <w:szCs w:val="18"/>
              </w:rPr>
            </w:pPr>
            <w:r>
              <w:rPr>
                <w:rFonts w:ascii="宋体"/>
                <w:sz w:val="18"/>
                <w:szCs w:val="18"/>
              </w:rPr>
              <w:t>0.65</w:t>
            </w:r>
          </w:p>
        </w:tc>
        <w:tc>
          <w:tcPr>
            <w:tcW w:w="1275" w:type="dxa"/>
            <w:vAlign w:val="center"/>
          </w:tcPr>
          <w:p>
            <w:pPr>
              <w:jc w:val="center"/>
              <w:rPr>
                <w:rFonts w:ascii="宋体"/>
                <w:sz w:val="18"/>
                <w:szCs w:val="18"/>
              </w:rPr>
            </w:pPr>
            <w:r>
              <w:rPr>
                <w:rFonts w:ascii="宋体"/>
                <w:sz w:val="18"/>
                <w:szCs w:val="18"/>
              </w:rPr>
              <w:t>0.9</w:t>
            </w:r>
          </w:p>
        </w:tc>
        <w:tc>
          <w:tcPr>
            <w:tcW w:w="1314" w:type="dxa"/>
            <w:vAlign w:val="center"/>
          </w:tcPr>
          <w:p>
            <w:pPr>
              <w:jc w:val="center"/>
              <w:rPr>
                <w:rFonts w:ascii="宋体"/>
                <w:sz w:val="18"/>
                <w:szCs w:val="18"/>
              </w:rPr>
            </w:pPr>
            <w:r>
              <w:rPr>
                <w:rFonts w:ascii="宋体"/>
                <w:sz w:val="18"/>
                <w:szCs w:val="18"/>
              </w:rPr>
              <w:t>0.9</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Align w:val="center"/>
          </w:tcPr>
          <w:p>
            <w:pPr>
              <w:jc w:val="center"/>
              <w:rPr>
                <w:rFonts w:ascii="宋体" w:hAnsi="宋体"/>
                <w:sz w:val="18"/>
                <w:szCs w:val="18"/>
              </w:rPr>
            </w:pPr>
            <w:r>
              <w:rPr>
                <w:rFonts w:hint="eastAsia" w:ascii="宋体" w:hAnsi="宋体"/>
                <w:sz w:val="18"/>
                <w:szCs w:val="18"/>
              </w:rPr>
              <w:t>布</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0.95</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Merge w:val="restart"/>
            <w:vAlign w:val="center"/>
          </w:tcPr>
          <w:p>
            <w:pPr>
              <w:jc w:val="center"/>
              <w:rPr>
                <w:rFonts w:ascii="宋体" w:hAnsi="宋体"/>
                <w:sz w:val="18"/>
                <w:szCs w:val="18"/>
              </w:rPr>
            </w:pPr>
            <w:r>
              <w:rPr>
                <w:rFonts w:hint="eastAsia" w:ascii="宋体" w:hAnsi="宋体"/>
                <w:sz w:val="18"/>
                <w:szCs w:val="18"/>
              </w:rPr>
              <w:t>玻璃</w:t>
            </w:r>
          </w:p>
        </w:tc>
        <w:tc>
          <w:tcPr>
            <w:tcW w:w="1129" w:type="dxa"/>
            <w:vAlign w:val="center"/>
          </w:tcPr>
          <w:p>
            <w:pPr>
              <w:jc w:val="center"/>
              <w:rPr>
                <w:rFonts w:ascii="宋体" w:hAnsi="宋体"/>
                <w:sz w:val="18"/>
                <w:szCs w:val="18"/>
              </w:rPr>
            </w:pPr>
            <w:r>
              <w:rPr>
                <w:rFonts w:hint="eastAsia" w:ascii="宋体" w:hAnsi="宋体"/>
                <w:sz w:val="18"/>
                <w:szCs w:val="18"/>
              </w:rPr>
              <w:t>平板的</w:t>
            </w:r>
          </w:p>
        </w:tc>
        <w:tc>
          <w:tcPr>
            <w:tcW w:w="915" w:type="dxa"/>
            <w:vAlign w:val="center"/>
          </w:tcPr>
          <w:p>
            <w:pPr>
              <w:ind w:firstLine="420"/>
              <w:jc w:val="center"/>
              <w:rPr>
                <w:rFonts w:ascii="宋体"/>
                <w:sz w:val="18"/>
                <w:szCs w:val="18"/>
              </w:rPr>
            </w:pPr>
          </w:p>
        </w:tc>
        <w:tc>
          <w:tcPr>
            <w:tcW w:w="1275" w:type="dxa"/>
            <w:vAlign w:val="center"/>
          </w:tcPr>
          <w:p>
            <w:pPr>
              <w:jc w:val="center"/>
              <w:rPr>
                <w:rFonts w:ascii="宋体"/>
                <w:sz w:val="18"/>
                <w:szCs w:val="18"/>
              </w:rPr>
            </w:pPr>
            <w:r>
              <w:rPr>
                <w:rFonts w:ascii="宋体"/>
                <w:sz w:val="18"/>
                <w:szCs w:val="18"/>
              </w:rPr>
              <w:t>0.2</w:t>
            </w:r>
          </w:p>
        </w:tc>
        <w:tc>
          <w:tcPr>
            <w:tcW w:w="1314" w:type="dxa"/>
            <w:vAlign w:val="center"/>
          </w:tcPr>
          <w:p>
            <w:pPr>
              <w:jc w:val="center"/>
              <w:rPr>
                <w:rFonts w:ascii="宋体"/>
                <w:sz w:val="18"/>
                <w:szCs w:val="18"/>
              </w:rPr>
            </w:pPr>
            <w:r>
              <w:rPr>
                <w:rFonts w:ascii="宋体"/>
                <w:sz w:val="18"/>
                <w:szCs w:val="18"/>
              </w:rPr>
              <w:t>0.98</w:t>
            </w:r>
          </w:p>
        </w:tc>
        <w:tc>
          <w:tcPr>
            <w:tcW w:w="1253" w:type="dxa"/>
            <w:vAlign w:val="center"/>
          </w:tcPr>
          <w:p>
            <w:pPr>
              <w:jc w:val="center"/>
              <w:rPr>
                <w:rFonts w:ascii="宋体"/>
                <w:sz w:val="18"/>
                <w:szCs w:val="18"/>
              </w:rPr>
            </w:pPr>
            <w:r>
              <w:rPr>
                <w:rFonts w:ascii="宋体"/>
                <w:sz w:val="18"/>
                <w:szCs w:val="18"/>
              </w:rPr>
              <w:t>0.85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0" w:hRule="atLeast"/>
        </w:trPr>
        <w:tc>
          <w:tcPr>
            <w:tcW w:w="856" w:type="dxa"/>
            <w:vMerge w:val="continue"/>
            <w:vAlign w:val="center"/>
          </w:tcPr>
          <w:p>
            <w:pPr>
              <w:ind w:firstLine="420"/>
              <w:jc w:val="center"/>
              <w:rPr>
                <w:rFonts w:ascii="宋体" w:hAnsi="宋体"/>
                <w:sz w:val="18"/>
                <w:szCs w:val="18"/>
              </w:rPr>
            </w:pPr>
          </w:p>
        </w:tc>
        <w:tc>
          <w:tcPr>
            <w:tcW w:w="1129" w:type="dxa"/>
            <w:vAlign w:val="center"/>
          </w:tcPr>
          <w:p>
            <w:pPr>
              <w:jc w:val="center"/>
              <w:rPr>
                <w:rFonts w:ascii="宋体" w:hAnsi="宋体"/>
                <w:sz w:val="18"/>
                <w:szCs w:val="18"/>
              </w:rPr>
            </w:pPr>
            <w:r>
              <w:rPr>
                <w:rFonts w:hint="eastAsia" w:ascii="宋体" w:hAnsi="宋体"/>
                <w:sz w:val="18"/>
                <w:szCs w:val="18"/>
              </w:rPr>
              <w:t>中空的</w:t>
            </w:r>
          </w:p>
        </w:tc>
        <w:tc>
          <w:tcPr>
            <w:tcW w:w="915" w:type="dxa"/>
            <w:vAlign w:val="center"/>
          </w:tcPr>
          <w:p>
            <w:pPr>
              <w:ind w:firstLine="420"/>
              <w:jc w:val="center"/>
              <w:rPr>
                <w:rFonts w:ascii="宋体"/>
                <w:sz w:val="18"/>
                <w:szCs w:val="18"/>
              </w:rPr>
            </w:pPr>
          </w:p>
        </w:tc>
        <w:tc>
          <w:tcPr>
            <w:tcW w:w="1275" w:type="dxa"/>
            <w:vAlign w:val="center"/>
          </w:tcPr>
          <w:p>
            <w:pPr>
              <w:jc w:val="center"/>
              <w:rPr>
                <w:rFonts w:ascii="宋体"/>
                <w:sz w:val="18"/>
                <w:szCs w:val="18"/>
              </w:rPr>
            </w:pPr>
            <w:r>
              <w:rPr>
                <w:rFonts w:ascii="宋体"/>
                <w:sz w:val="18"/>
                <w:szCs w:val="18"/>
              </w:rPr>
              <w:t>0.4—0.9</w:t>
            </w:r>
          </w:p>
        </w:tc>
        <w:tc>
          <w:tcPr>
            <w:tcW w:w="1314" w:type="dxa"/>
            <w:vAlign w:val="center"/>
          </w:tcPr>
          <w:p>
            <w:pPr>
              <w:jc w:val="center"/>
              <w:rPr>
                <w:rFonts w:ascii="宋体"/>
                <w:sz w:val="18"/>
                <w:szCs w:val="18"/>
              </w:rPr>
            </w:pPr>
            <w:r>
              <w:rPr>
                <w:rFonts w:ascii="宋体"/>
                <w:sz w:val="18"/>
                <w:szCs w:val="18"/>
              </w:rPr>
              <w:t>0.9</w:t>
            </w:r>
          </w:p>
        </w:tc>
        <w:tc>
          <w:tcPr>
            <w:tcW w:w="1253" w:type="dxa"/>
            <w:vAlign w:val="center"/>
          </w:tcPr>
          <w:p>
            <w:pPr>
              <w:ind w:firstLine="420"/>
              <w:jc w:val="center"/>
              <w:rPr>
                <w:rFonts w:asci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trPr>
        <w:tc>
          <w:tcPr>
            <w:tcW w:w="856" w:type="dxa"/>
            <w:vAlign w:val="center"/>
          </w:tcPr>
          <w:p>
            <w:pPr>
              <w:jc w:val="center"/>
              <w:rPr>
                <w:rFonts w:ascii="宋体" w:hAnsi="宋体"/>
                <w:sz w:val="18"/>
                <w:szCs w:val="18"/>
              </w:rPr>
            </w:pPr>
            <w:r>
              <w:rPr>
                <w:rFonts w:hint="eastAsia" w:ascii="宋体" w:hAnsi="宋体"/>
                <w:sz w:val="18"/>
                <w:szCs w:val="18"/>
              </w:rPr>
              <w:t>石子</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0.95</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 w:hRule="atLeast"/>
        </w:trPr>
        <w:tc>
          <w:tcPr>
            <w:tcW w:w="856" w:type="dxa"/>
            <w:vAlign w:val="center"/>
          </w:tcPr>
          <w:p>
            <w:pPr>
              <w:jc w:val="center"/>
              <w:rPr>
                <w:rFonts w:ascii="宋体" w:hAnsi="宋体"/>
                <w:sz w:val="18"/>
                <w:szCs w:val="18"/>
              </w:rPr>
            </w:pPr>
            <w:r>
              <w:rPr>
                <w:rFonts w:ascii="宋体" w:hAnsi="宋体" w:cs="Arial"/>
                <w:sz w:val="18"/>
                <w:szCs w:val="18"/>
              </w:rPr>
              <w:t>石膏</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0.4—0.97</w:t>
            </w:r>
          </w:p>
        </w:tc>
        <w:tc>
          <w:tcPr>
            <w:tcW w:w="1253" w:type="dxa"/>
            <w:vAlign w:val="center"/>
          </w:tcPr>
          <w:p>
            <w:pPr>
              <w:jc w:val="center"/>
              <w:rPr>
                <w:rFonts w:ascii="宋体"/>
                <w:sz w:val="18"/>
                <w:szCs w:val="18"/>
              </w:rPr>
            </w:pPr>
            <w:r>
              <w:rPr>
                <w:rFonts w:ascii="宋体"/>
                <w:sz w:val="18"/>
                <w:szCs w:val="18"/>
              </w:rPr>
              <w:t>0.8—0.95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trPr>
        <w:tc>
          <w:tcPr>
            <w:tcW w:w="856" w:type="dxa"/>
            <w:vAlign w:val="center"/>
          </w:tcPr>
          <w:p>
            <w:pPr>
              <w:jc w:val="center"/>
              <w:rPr>
                <w:rFonts w:ascii="宋体" w:hAnsi="宋体"/>
                <w:sz w:val="18"/>
                <w:szCs w:val="18"/>
              </w:rPr>
            </w:pPr>
            <w:r>
              <w:rPr>
                <w:rFonts w:hint="eastAsia" w:ascii="宋体" w:hAnsi="宋体"/>
                <w:sz w:val="18"/>
                <w:szCs w:val="18"/>
              </w:rPr>
              <w:t>冰</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ind w:firstLine="420"/>
              <w:jc w:val="center"/>
              <w:rPr>
                <w:rFonts w:ascii="宋体"/>
                <w:sz w:val="18"/>
                <w:szCs w:val="18"/>
              </w:rPr>
            </w:pPr>
          </w:p>
        </w:tc>
        <w:tc>
          <w:tcPr>
            <w:tcW w:w="1253" w:type="dxa"/>
            <w:vAlign w:val="center"/>
          </w:tcPr>
          <w:p>
            <w:pPr>
              <w:jc w:val="center"/>
              <w:rPr>
                <w:rFonts w:ascii="宋体"/>
                <w:sz w:val="18"/>
                <w:szCs w:val="18"/>
              </w:rPr>
            </w:pPr>
            <w:r>
              <w:rPr>
                <w:rFonts w:ascii="宋体"/>
                <w:sz w:val="18"/>
                <w:szCs w:val="18"/>
              </w:rPr>
              <w:t>0.98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 w:hRule="atLeast"/>
        </w:trPr>
        <w:tc>
          <w:tcPr>
            <w:tcW w:w="856" w:type="dxa"/>
            <w:vAlign w:val="center"/>
          </w:tcPr>
          <w:p>
            <w:pPr>
              <w:jc w:val="center"/>
              <w:rPr>
                <w:rFonts w:ascii="宋体" w:hAnsi="宋体"/>
                <w:sz w:val="18"/>
                <w:szCs w:val="18"/>
              </w:rPr>
            </w:pPr>
            <w:r>
              <w:rPr>
                <w:rFonts w:hint="eastAsia" w:ascii="宋体" w:hAnsi="宋体"/>
                <w:sz w:val="18"/>
                <w:szCs w:val="18"/>
              </w:rPr>
              <w:t>石灰</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0.4—0.98</w:t>
            </w:r>
          </w:p>
        </w:tc>
        <w:tc>
          <w:tcPr>
            <w:tcW w:w="1253" w:type="dxa"/>
            <w:vAlign w:val="center"/>
          </w:tcPr>
          <w:p>
            <w:pPr>
              <w:jc w:val="center"/>
              <w:rPr>
                <w:rFonts w:ascii="宋体"/>
                <w:sz w:val="18"/>
                <w:szCs w:val="18"/>
              </w:rPr>
            </w:pPr>
            <w:r>
              <w:rPr>
                <w:rFonts w:ascii="宋体"/>
                <w:sz w:val="18"/>
                <w:szCs w:val="18"/>
              </w:rPr>
              <w:t>0.98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856" w:type="dxa"/>
            <w:vAlign w:val="center"/>
          </w:tcPr>
          <w:p>
            <w:pPr>
              <w:jc w:val="center"/>
              <w:rPr>
                <w:rFonts w:ascii="宋体" w:hAnsi="宋体"/>
                <w:sz w:val="18"/>
                <w:szCs w:val="18"/>
              </w:rPr>
            </w:pPr>
            <w:r>
              <w:rPr>
                <w:rFonts w:hint="eastAsia" w:ascii="宋体" w:hAnsi="宋体"/>
                <w:sz w:val="18"/>
                <w:szCs w:val="18"/>
              </w:rPr>
              <w:t>涂料</w:t>
            </w:r>
          </w:p>
        </w:tc>
        <w:tc>
          <w:tcPr>
            <w:tcW w:w="1129" w:type="dxa"/>
            <w:vAlign w:val="center"/>
          </w:tcPr>
          <w:p>
            <w:pPr>
              <w:jc w:val="center"/>
              <w:rPr>
                <w:rFonts w:ascii="宋体" w:hAnsi="宋体"/>
                <w:sz w:val="18"/>
                <w:szCs w:val="18"/>
              </w:rPr>
            </w:pPr>
            <w:r>
              <w:rPr>
                <w:rFonts w:hint="eastAsia" w:ascii="宋体" w:hAnsi="宋体"/>
                <w:sz w:val="18"/>
                <w:szCs w:val="18"/>
              </w:rPr>
              <w:t>无碱性</w:t>
            </w: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ind w:firstLine="420"/>
              <w:jc w:val="center"/>
              <w:rPr>
                <w:rFonts w:ascii="宋体"/>
                <w:sz w:val="18"/>
                <w:szCs w:val="18"/>
              </w:rPr>
            </w:pPr>
          </w:p>
        </w:tc>
        <w:tc>
          <w:tcPr>
            <w:tcW w:w="1253" w:type="dxa"/>
            <w:vAlign w:val="center"/>
          </w:tcPr>
          <w:p>
            <w:pPr>
              <w:jc w:val="center"/>
              <w:rPr>
                <w:rFonts w:ascii="宋体"/>
                <w:sz w:val="18"/>
                <w:szCs w:val="18"/>
              </w:rPr>
            </w:pPr>
            <w:r>
              <w:rPr>
                <w:rFonts w:ascii="宋体"/>
                <w:sz w:val="18"/>
                <w:szCs w:val="18"/>
              </w:rPr>
              <w:t>0.9—0.95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856" w:type="dxa"/>
            <w:vAlign w:val="center"/>
          </w:tcPr>
          <w:p>
            <w:pPr>
              <w:jc w:val="center"/>
              <w:rPr>
                <w:rFonts w:ascii="宋体" w:hAnsi="宋体"/>
                <w:sz w:val="18"/>
                <w:szCs w:val="18"/>
              </w:rPr>
            </w:pPr>
            <w:r>
              <w:rPr>
                <w:rFonts w:hint="eastAsia" w:ascii="宋体" w:hAnsi="宋体"/>
                <w:sz w:val="18"/>
                <w:szCs w:val="18"/>
              </w:rPr>
              <w:t>纸</w:t>
            </w:r>
          </w:p>
        </w:tc>
        <w:tc>
          <w:tcPr>
            <w:tcW w:w="1129" w:type="dxa"/>
            <w:vAlign w:val="center"/>
          </w:tcPr>
          <w:p>
            <w:pPr>
              <w:jc w:val="center"/>
              <w:rPr>
                <w:rFonts w:ascii="宋体" w:hAnsi="宋体"/>
                <w:sz w:val="18"/>
                <w:szCs w:val="18"/>
              </w:rPr>
            </w:pPr>
            <w:r>
              <w:rPr>
                <w:rFonts w:hint="eastAsia" w:ascii="宋体" w:hAnsi="宋体"/>
                <w:sz w:val="18"/>
                <w:szCs w:val="18"/>
              </w:rPr>
              <w:t>任何颜色</w:t>
            </w: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0.95</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56" w:type="dxa"/>
            <w:vAlign w:val="center"/>
          </w:tcPr>
          <w:p>
            <w:pPr>
              <w:jc w:val="center"/>
              <w:rPr>
                <w:rFonts w:ascii="宋体" w:hAnsi="宋体"/>
                <w:sz w:val="18"/>
                <w:szCs w:val="18"/>
              </w:rPr>
            </w:pPr>
            <w:r>
              <w:rPr>
                <w:rFonts w:hint="eastAsia" w:ascii="宋体" w:hAnsi="宋体"/>
                <w:sz w:val="18"/>
                <w:szCs w:val="18"/>
              </w:rPr>
              <w:t>塑料</w:t>
            </w:r>
          </w:p>
        </w:tc>
        <w:tc>
          <w:tcPr>
            <w:tcW w:w="1129" w:type="dxa"/>
            <w:vAlign w:val="center"/>
          </w:tcPr>
          <w:p>
            <w:pPr>
              <w:jc w:val="center"/>
              <w:rPr>
                <w:rFonts w:ascii="宋体" w:hAnsi="宋体"/>
                <w:sz w:val="18"/>
                <w:szCs w:val="18"/>
              </w:rPr>
            </w:pPr>
            <w:r>
              <w:rPr>
                <w:rFonts w:hint="eastAsia" w:ascii="宋体" w:hAnsi="宋体"/>
                <w:sz w:val="18"/>
                <w:szCs w:val="18"/>
              </w:rPr>
              <w:t>不透明</w:t>
            </w: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0.95</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 w:hRule="atLeast"/>
        </w:trPr>
        <w:tc>
          <w:tcPr>
            <w:tcW w:w="856" w:type="dxa"/>
            <w:vAlign w:val="center"/>
          </w:tcPr>
          <w:p>
            <w:pPr>
              <w:jc w:val="center"/>
              <w:rPr>
                <w:rFonts w:ascii="宋体" w:hAnsi="宋体"/>
                <w:sz w:val="18"/>
                <w:szCs w:val="18"/>
              </w:rPr>
            </w:pPr>
            <w:r>
              <w:rPr>
                <w:rFonts w:hint="eastAsia" w:ascii="宋体" w:hAnsi="宋体"/>
                <w:sz w:val="18"/>
                <w:szCs w:val="18"/>
              </w:rPr>
              <w:t>橡胶</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w:t>
            </w:r>
          </w:p>
        </w:tc>
        <w:tc>
          <w:tcPr>
            <w:tcW w:w="1253" w:type="dxa"/>
            <w:vAlign w:val="center"/>
          </w:tcPr>
          <w:p>
            <w:pPr>
              <w:jc w:val="center"/>
              <w:rPr>
                <w:rFonts w:ascii="宋体"/>
                <w:sz w:val="18"/>
                <w:szCs w:val="18"/>
              </w:rPr>
            </w:pPr>
            <w:r>
              <w:rPr>
                <w:rFonts w:ascii="宋体"/>
                <w:sz w:val="18"/>
                <w:szCs w:val="18"/>
              </w:rPr>
              <w:t>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rPr>
        <w:tc>
          <w:tcPr>
            <w:tcW w:w="856" w:type="dxa"/>
            <w:vAlign w:val="center"/>
          </w:tcPr>
          <w:p>
            <w:pPr>
              <w:jc w:val="center"/>
              <w:rPr>
                <w:rFonts w:ascii="宋体" w:hAnsi="宋体"/>
                <w:sz w:val="18"/>
                <w:szCs w:val="18"/>
              </w:rPr>
            </w:pPr>
            <w:r>
              <w:rPr>
                <w:rFonts w:hint="eastAsia" w:ascii="宋体" w:hAnsi="宋体"/>
                <w:sz w:val="18"/>
                <w:szCs w:val="18"/>
              </w:rPr>
              <w:t>沙</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w:t>
            </w:r>
          </w:p>
        </w:tc>
        <w:tc>
          <w:tcPr>
            <w:tcW w:w="1253" w:type="dxa"/>
            <w:vAlign w:val="center"/>
          </w:tcPr>
          <w:p>
            <w:pPr>
              <w:jc w:val="center"/>
              <w:rPr>
                <w:rFonts w:ascii="宋体"/>
                <w:sz w:val="18"/>
                <w:szCs w:val="18"/>
              </w:rPr>
            </w:pPr>
            <w:r>
              <w:rPr>
                <w:rFonts w:ascii="宋体"/>
                <w:sz w:val="18"/>
                <w:szCs w:val="18"/>
              </w:rPr>
              <w:t>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856" w:type="dxa"/>
            <w:vAlign w:val="center"/>
          </w:tcPr>
          <w:p>
            <w:pPr>
              <w:jc w:val="center"/>
              <w:rPr>
                <w:rFonts w:ascii="宋体" w:hAnsi="宋体"/>
                <w:sz w:val="18"/>
                <w:szCs w:val="18"/>
              </w:rPr>
            </w:pPr>
            <w:r>
              <w:rPr>
                <w:rFonts w:hint="eastAsia" w:ascii="宋体" w:hAnsi="宋体"/>
                <w:sz w:val="18"/>
                <w:szCs w:val="18"/>
              </w:rPr>
              <w:t>雪</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ind w:firstLine="420"/>
              <w:jc w:val="center"/>
              <w:rPr>
                <w:rFonts w:ascii="宋体"/>
                <w:sz w:val="18"/>
                <w:szCs w:val="18"/>
              </w:rPr>
            </w:pPr>
          </w:p>
        </w:tc>
        <w:tc>
          <w:tcPr>
            <w:tcW w:w="1253" w:type="dxa"/>
            <w:vAlign w:val="center"/>
          </w:tcPr>
          <w:p>
            <w:pPr>
              <w:jc w:val="center"/>
              <w:rPr>
                <w:rFonts w:ascii="宋体"/>
                <w:sz w:val="18"/>
                <w:szCs w:val="18"/>
              </w:rPr>
            </w:pPr>
            <w:r>
              <w:rPr>
                <w:rFonts w:ascii="宋体"/>
                <w:sz w:val="18"/>
                <w:szCs w:val="18"/>
              </w:rPr>
              <w:t>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856" w:type="dxa"/>
            <w:vAlign w:val="center"/>
          </w:tcPr>
          <w:p>
            <w:pPr>
              <w:jc w:val="center"/>
              <w:rPr>
                <w:rFonts w:ascii="宋体" w:hAnsi="宋体"/>
                <w:sz w:val="18"/>
                <w:szCs w:val="18"/>
              </w:rPr>
            </w:pPr>
            <w:r>
              <w:rPr>
                <w:rFonts w:hint="eastAsia" w:ascii="宋体" w:hAnsi="宋体"/>
                <w:sz w:val="18"/>
                <w:szCs w:val="18"/>
              </w:rPr>
              <w:t>土壤</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ind w:firstLine="420"/>
              <w:jc w:val="center"/>
              <w:rPr>
                <w:rFonts w:ascii="宋体"/>
                <w:sz w:val="18"/>
                <w:szCs w:val="18"/>
              </w:rPr>
            </w:pPr>
          </w:p>
        </w:tc>
        <w:tc>
          <w:tcPr>
            <w:tcW w:w="1253" w:type="dxa"/>
            <w:vAlign w:val="center"/>
          </w:tcPr>
          <w:p>
            <w:pPr>
              <w:jc w:val="center"/>
              <w:rPr>
                <w:rFonts w:ascii="宋体"/>
                <w:sz w:val="18"/>
                <w:szCs w:val="18"/>
              </w:rPr>
            </w:pPr>
            <w:r>
              <w:rPr>
                <w:rFonts w:ascii="宋体"/>
                <w:sz w:val="18"/>
                <w:szCs w:val="18"/>
              </w:rPr>
              <w:t>0.9—0.98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3" w:hRule="atLeast"/>
        </w:trPr>
        <w:tc>
          <w:tcPr>
            <w:tcW w:w="856" w:type="dxa"/>
            <w:vAlign w:val="center"/>
          </w:tcPr>
          <w:p>
            <w:pPr>
              <w:jc w:val="center"/>
              <w:rPr>
                <w:rFonts w:ascii="宋体" w:hAnsi="宋体"/>
                <w:sz w:val="18"/>
                <w:szCs w:val="18"/>
              </w:rPr>
            </w:pPr>
            <w:r>
              <w:rPr>
                <w:rFonts w:hint="eastAsia" w:ascii="宋体" w:hAnsi="宋体"/>
                <w:sz w:val="18"/>
                <w:szCs w:val="18"/>
              </w:rPr>
              <w:t>水</w:t>
            </w:r>
          </w:p>
        </w:tc>
        <w:tc>
          <w:tcPr>
            <w:tcW w:w="1129" w:type="dxa"/>
            <w:vAlign w:val="center"/>
          </w:tcPr>
          <w:p>
            <w:pPr>
              <w:ind w:firstLine="420"/>
              <w:jc w:val="center"/>
              <w:rPr>
                <w:rFonts w:ascii="宋体" w:hAnsi="宋体"/>
                <w:sz w:val="18"/>
                <w:szCs w:val="18"/>
              </w:rPr>
            </w:pP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ind w:firstLine="420"/>
              <w:jc w:val="center"/>
              <w:rPr>
                <w:rFonts w:ascii="宋体"/>
                <w:sz w:val="18"/>
                <w:szCs w:val="18"/>
              </w:rPr>
            </w:pPr>
          </w:p>
        </w:tc>
        <w:tc>
          <w:tcPr>
            <w:tcW w:w="1253" w:type="dxa"/>
            <w:vAlign w:val="center"/>
          </w:tcPr>
          <w:p>
            <w:pPr>
              <w:jc w:val="center"/>
              <w:rPr>
                <w:rFonts w:ascii="宋体"/>
                <w:sz w:val="18"/>
                <w:szCs w:val="18"/>
              </w:rPr>
            </w:pPr>
            <w:r>
              <w:rPr>
                <w:rFonts w:ascii="宋体"/>
                <w:sz w:val="18"/>
                <w:szCs w:val="18"/>
              </w:rPr>
              <w:t>0.93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856" w:type="dxa"/>
            <w:vAlign w:val="center"/>
          </w:tcPr>
          <w:p>
            <w:pPr>
              <w:jc w:val="center"/>
              <w:rPr>
                <w:rFonts w:ascii="宋体" w:hAnsi="宋体"/>
                <w:sz w:val="18"/>
                <w:szCs w:val="18"/>
              </w:rPr>
            </w:pPr>
            <w:r>
              <w:rPr>
                <w:rFonts w:hint="eastAsia" w:ascii="宋体" w:hAnsi="宋体"/>
                <w:sz w:val="18"/>
                <w:szCs w:val="18"/>
              </w:rPr>
              <w:t>木料</w:t>
            </w:r>
          </w:p>
        </w:tc>
        <w:tc>
          <w:tcPr>
            <w:tcW w:w="1129" w:type="dxa"/>
            <w:vAlign w:val="center"/>
          </w:tcPr>
          <w:p>
            <w:pPr>
              <w:jc w:val="center"/>
              <w:rPr>
                <w:rFonts w:ascii="宋体" w:hAnsi="宋体"/>
                <w:sz w:val="18"/>
                <w:szCs w:val="18"/>
              </w:rPr>
            </w:pPr>
            <w:r>
              <w:rPr>
                <w:rFonts w:hint="eastAsia" w:ascii="宋体" w:hAnsi="宋体"/>
                <w:sz w:val="18"/>
                <w:szCs w:val="18"/>
              </w:rPr>
              <w:t>自然的</w:t>
            </w:r>
          </w:p>
        </w:tc>
        <w:tc>
          <w:tcPr>
            <w:tcW w:w="915" w:type="dxa"/>
            <w:vAlign w:val="center"/>
          </w:tcPr>
          <w:p>
            <w:pPr>
              <w:ind w:firstLine="420"/>
              <w:jc w:val="center"/>
              <w:rPr>
                <w:rFonts w:ascii="宋体"/>
                <w:sz w:val="18"/>
                <w:szCs w:val="18"/>
              </w:rPr>
            </w:pPr>
          </w:p>
        </w:tc>
        <w:tc>
          <w:tcPr>
            <w:tcW w:w="1275" w:type="dxa"/>
            <w:vAlign w:val="center"/>
          </w:tcPr>
          <w:p>
            <w:pPr>
              <w:ind w:firstLine="420"/>
              <w:jc w:val="center"/>
              <w:rPr>
                <w:rFonts w:ascii="宋体"/>
                <w:sz w:val="18"/>
                <w:szCs w:val="18"/>
              </w:rPr>
            </w:pPr>
          </w:p>
        </w:tc>
        <w:tc>
          <w:tcPr>
            <w:tcW w:w="1314" w:type="dxa"/>
            <w:vAlign w:val="center"/>
          </w:tcPr>
          <w:p>
            <w:pPr>
              <w:jc w:val="center"/>
              <w:rPr>
                <w:rFonts w:ascii="宋体"/>
                <w:sz w:val="18"/>
                <w:szCs w:val="18"/>
              </w:rPr>
            </w:pPr>
            <w:r>
              <w:rPr>
                <w:rFonts w:ascii="宋体"/>
                <w:sz w:val="18"/>
                <w:szCs w:val="18"/>
              </w:rPr>
              <w:t>0.9—0.95</w:t>
            </w:r>
          </w:p>
        </w:tc>
        <w:tc>
          <w:tcPr>
            <w:tcW w:w="1253" w:type="dxa"/>
            <w:vAlign w:val="center"/>
          </w:tcPr>
          <w:p>
            <w:pPr>
              <w:jc w:val="center"/>
              <w:rPr>
                <w:rFonts w:ascii="宋体"/>
                <w:sz w:val="18"/>
                <w:szCs w:val="18"/>
              </w:rPr>
            </w:pPr>
            <w:r>
              <w:rPr>
                <w:rFonts w:ascii="宋体"/>
                <w:sz w:val="18"/>
                <w:szCs w:val="18"/>
              </w:rPr>
              <w:t>0.9—0.95</w:t>
            </w:r>
          </w:p>
        </w:tc>
      </w:tr>
    </w:tbl>
    <w:p>
      <w:pPr>
        <w:jc w:val="center"/>
        <w:rPr>
          <w:b/>
          <w:szCs w:val="21"/>
        </w:rPr>
      </w:pPr>
      <w:r>
        <w:rPr>
          <w:rFonts w:hint="eastAsia" w:ascii="宋体" w:hAnsi="宋体"/>
          <w:b/>
          <w:color w:val="000000"/>
          <w:sz w:val="18"/>
          <w:szCs w:val="18"/>
        </w:rPr>
        <w:t>&lt; 26 &gt;</w:t>
      </w:r>
    </w:p>
    <w:p>
      <w:pPr>
        <w:ind w:firstLine="310" w:firstLineChars="147"/>
        <w:outlineLvl w:val="0"/>
        <w:rPr>
          <w:b/>
          <w:szCs w:val="21"/>
        </w:rPr>
      </w:pPr>
      <w:r>
        <w:rPr>
          <w:rFonts w:hint="eastAsia" w:ascii="宋体"/>
          <w:b/>
          <w:color w:val="000000"/>
          <w:szCs w:val="21"/>
        </w:rPr>
        <w:t>常见金属发射率表二</w:t>
      </w:r>
    </w:p>
    <w:p>
      <w:pPr>
        <w:jc w:val="left"/>
        <w:outlineLvl w:val="0"/>
        <w:rPr>
          <w:rFonts w:ascii="宋体"/>
          <w:sz w:val="24"/>
          <w:szCs w:val="24"/>
        </w:rPr>
      </w:pPr>
    </w:p>
    <w:tbl>
      <w:tblPr>
        <w:tblStyle w:val="9"/>
        <w:tblpPr w:leftFromText="180" w:rightFromText="180" w:vertAnchor="page" w:horzAnchor="margin" w:tblpY="1756"/>
        <w:tblOverlap w:val="never"/>
        <w:tblW w:w="677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1134"/>
        <w:gridCol w:w="1134"/>
        <w:gridCol w:w="1134"/>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Align w:val="center"/>
          </w:tcPr>
          <w:p>
            <w:pPr>
              <w:jc w:val="center"/>
              <w:rPr>
                <w:rFonts w:ascii="宋体" w:hAnsi="宋体"/>
                <w:sz w:val="18"/>
                <w:szCs w:val="18"/>
              </w:rPr>
            </w:pPr>
            <w:r>
              <w:rPr>
                <w:rFonts w:hint="eastAsia" w:ascii="宋体" w:hAnsi="宋体"/>
                <w:sz w:val="18"/>
                <w:szCs w:val="18"/>
              </w:rPr>
              <w:t>锻铁</w:t>
            </w:r>
          </w:p>
        </w:tc>
        <w:tc>
          <w:tcPr>
            <w:tcW w:w="1134" w:type="dxa"/>
            <w:vAlign w:val="center"/>
          </w:tcPr>
          <w:p>
            <w:pPr>
              <w:jc w:val="center"/>
              <w:rPr>
                <w:rFonts w:ascii="宋体" w:hAnsi="宋体"/>
                <w:sz w:val="18"/>
                <w:szCs w:val="18"/>
              </w:rPr>
            </w:pPr>
            <w:r>
              <w:rPr>
                <w:rFonts w:hint="eastAsia" w:ascii="宋体" w:hAnsi="宋体"/>
                <w:sz w:val="18"/>
                <w:szCs w:val="18"/>
              </w:rPr>
              <w:t>无光泽的</w:t>
            </w:r>
          </w:p>
        </w:tc>
        <w:tc>
          <w:tcPr>
            <w:tcW w:w="1134"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0.95</w:t>
            </w:r>
          </w:p>
        </w:tc>
        <w:tc>
          <w:tcPr>
            <w:tcW w:w="1134" w:type="dxa"/>
            <w:vAlign w:val="center"/>
          </w:tcPr>
          <w:p>
            <w:pPr>
              <w:jc w:val="center"/>
              <w:rPr>
                <w:rFonts w:ascii="宋体"/>
                <w:sz w:val="18"/>
                <w:szCs w:val="18"/>
              </w:rPr>
            </w:pPr>
            <w:r>
              <w:rPr>
                <w:rFonts w:ascii="宋体"/>
                <w:sz w:val="18"/>
                <w:szCs w:val="18"/>
              </w:rPr>
              <w:t>0.9</w:t>
            </w:r>
          </w:p>
        </w:tc>
        <w:tc>
          <w:tcPr>
            <w:tcW w:w="1134" w:type="dxa"/>
            <w:vAlign w:val="center"/>
          </w:tcPr>
          <w:p>
            <w:pPr>
              <w:jc w:val="center"/>
              <w:rPr>
                <w:rFonts w:ascii="宋体"/>
                <w:sz w:val="18"/>
                <w:szCs w:val="18"/>
              </w:rPr>
            </w:pPr>
            <w:r>
              <w:rPr>
                <w:rFonts w:ascii="宋体"/>
                <w:sz w:val="18"/>
                <w:szCs w:val="18"/>
              </w:rPr>
              <w:t>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restart"/>
            <w:vAlign w:val="center"/>
          </w:tcPr>
          <w:p>
            <w:pPr>
              <w:jc w:val="center"/>
              <w:rPr>
                <w:rFonts w:ascii="宋体" w:hAnsi="宋体"/>
                <w:sz w:val="18"/>
                <w:szCs w:val="18"/>
              </w:rPr>
            </w:pPr>
            <w:r>
              <w:rPr>
                <w:rFonts w:hint="eastAsia" w:ascii="宋体" w:hAnsi="宋体"/>
                <w:sz w:val="18"/>
                <w:szCs w:val="18"/>
              </w:rPr>
              <w:t>铅</w:t>
            </w:r>
          </w:p>
        </w:tc>
        <w:tc>
          <w:tcPr>
            <w:tcW w:w="1134" w:type="dxa"/>
            <w:vAlign w:val="center"/>
          </w:tcPr>
          <w:p>
            <w:pPr>
              <w:jc w:val="center"/>
              <w:rPr>
                <w:rFonts w:ascii="宋体" w:hAnsi="宋体"/>
                <w:sz w:val="18"/>
                <w:szCs w:val="18"/>
              </w:rPr>
            </w:pPr>
            <w:r>
              <w:rPr>
                <w:rFonts w:hint="eastAsia" w:ascii="宋体" w:hAnsi="宋体"/>
                <w:sz w:val="18"/>
                <w:szCs w:val="18"/>
              </w:rPr>
              <w:t>抛光的</w:t>
            </w:r>
          </w:p>
        </w:tc>
        <w:tc>
          <w:tcPr>
            <w:tcW w:w="1134"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0.05—0.2</w:t>
            </w:r>
          </w:p>
        </w:tc>
        <w:tc>
          <w:tcPr>
            <w:tcW w:w="1134" w:type="dxa"/>
            <w:vAlign w:val="center"/>
          </w:tcPr>
          <w:p>
            <w:pPr>
              <w:jc w:val="center"/>
              <w:rPr>
                <w:rFonts w:ascii="宋体"/>
                <w:sz w:val="18"/>
                <w:szCs w:val="18"/>
              </w:rPr>
            </w:pPr>
            <w:r>
              <w:rPr>
                <w:rFonts w:ascii="宋体"/>
                <w:sz w:val="18"/>
                <w:szCs w:val="18"/>
              </w:rPr>
              <w:t>0.05—0.2</w:t>
            </w:r>
          </w:p>
        </w:tc>
        <w:tc>
          <w:tcPr>
            <w:tcW w:w="1134" w:type="dxa"/>
            <w:vAlign w:val="center"/>
          </w:tcPr>
          <w:p>
            <w:pPr>
              <w:jc w:val="center"/>
              <w:rPr>
                <w:rFonts w:ascii="宋体"/>
                <w:sz w:val="18"/>
                <w:szCs w:val="18"/>
              </w:rPr>
            </w:pPr>
            <w:r>
              <w:rPr>
                <w:rFonts w:ascii="宋体"/>
                <w:sz w:val="18"/>
                <w:szCs w:val="18"/>
              </w:rPr>
              <w:t>0.05—0.1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continue"/>
            <w:vAlign w:val="center"/>
          </w:tcPr>
          <w:p>
            <w:pPr>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粗糙的</w:t>
            </w:r>
          </w:p>
        </w:tc>
        <w:tc>
          <w:tcPr>
            <w:tcW w:w="1134" w:type="dxa"/>
            <w:vAlign w:val="center"/>
          </w:tcPr>
          <w:p>
            <w:pPr>
              <w:jc w:val="center"/>
              <w:rPr>
                <w:rFonts w:ascii="宋体"/>
                <w:sz w:val="18"/>
                <w:szCs w:val="18"/>
              </w:rPr>
            </w:pPr>
          </w:p>
        </w:tc>
        <w:tc>
          <w:tcPr>
            <w:tcW w:w="1134" w:type="dxa"/>
            <w:vAlign w:val="center"/>
          </w:tcPr>
          <w:p>
            <w:pPr>
              <w:ind w:firstLine="420"/>
              <w:jc w:val="center"/>
              <w:rPr>
                <w:rFonts w:ascii="宋体"/>
                <w:sz w:val="18"/>
                <w:szCs w:val="18"/>
              </w:rPr>
            </w:pPr>
            <w:r>
              <w:rPr>
                <w:rFonts w:ascii="宋体"/>
                <w:sz w:val="18"/>
                <w:szCs w:val="18"/>
              </w:rPr>
              <w:t>0.5</w:t>
            </w:r>
          </w:p>
        </w:tc>
        <w:tc>
          <w:tcPr>
            <w:tcW w:w="1134" w:type="dxa"/>
            <w:vAlign w:val="center"/>
          </w:tcPr>
          <w:p>
            <w:pPr>
              <w:ind w:firstLine="420"/>
              <w:jc w:val="center"/>
              <w:rPr>
                <w:rFonts w:ascii="宋体"/>
                <w:sz w:val="18"/>
                <w:szCs w:val="18"/>
              </w:rPr>
            </w:pPr>
            <w:r>
              <w:rPr>
                <w:rFonts w:ascii="宋体"/>
                <w:sz w:val="18"/>
                <w:szCs w:val="18"/>
              </w:rPr>
              <w:t>0.4</w:t>
            </w:r>
          </w:p>
        </w:tc>
        <w:tc>
          <w:tcPr>
            <w:tcW w:w="1134" w:type="dxa"/>
            <w:vAlign w:val="center"/>
          </w:tcPr>
          <w:p>
            <w:pPr>
              <w:ind w:firstLine="420"/>
              <w:jc w:val="center"/>
              <w:rPr>
                <w:rFonts w:ascii="宋体"/>
                <w:sz w:val="18"/>
                <w:szCs w:val="18"/>
              </w:rPr>
            </w:pPr>
            <w:r>
              <w:rPr>
                <w:rFonts w:ascii="宋体"/>
                <w:sz w:val="18"/>
                <w:szCs w:val="18"/>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continue"/>
            <w:vAlign w:val="center"/>
          </w:tcPr>
          <w:p>
            <w:pPr>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氧化的</w:t>
            </w:r>
          </w:p>
        </w:tc>
        <w:tc>
          <w:tcPr>
            <w:tcW w:w="1134"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0.3—0.7</w:t>
            </w:r>
          </w:p>
        </w:tc>
        <w:tc>
          <w:tcPr>
            <w:tcW w:w="1134" w:type="dxa"/>
            <w:vAlign w:val="center"/>
          </w:tcPr>
          <w:p>
            <w:pPr>
              <w:jc w:val="center"/>
              <w:rPr>
                <w:rFonts w:ascii="宋体"/>
                <w:sz w:val="18"/>
                <w:szCs w:val="18"/>
              </w:rPr>
            </w:pPr>
            <w:r>
              <w:rPr>
                <w:rFonts w:ascii="宋体"/>
                <w:sz w:val="18"/>
                <w:szCs w:val="18"/>
              </w:rPr>
              <w:t>0.2—0.7</w:t>
            </w:r>
          </w:p>
        </w:tc>
        <w:tc>
          <w:tcPr>
            <w:tcW w:w="1134" w:type="dxa"/>
            <w:vAlign w:val="center"/>
          </w:tcPr>
          <w:p>
            <w:pPr>
              <w:jc w:val="center"/>
              <w:rPr>
                <w:rFonts w:ascii="宋体"/>
                <w:sz w:val="18"/>
                <w:szCs w:val="18"/>
              </w:rPr>
            </w:pPr>
            <w:r>
              <w:rPr>
                <w:rFonts w:ascii="宋体"/>
                <w:sz w:val="18"/>
                <w:szCs w:val="18"/>
              </w:rPr>
              <w:t>0.2—0.6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Align w:val="center"/>
          </w:tcPr>
          <w:p>
            <w:pPr>
              <w:jc w:val="center"/>
              <w:rPr>
                <w:rFonts w:ascii="宋体" w:hAnsi="宋体"/>
                <w:sz w:val="18"/>
                <w:szCs w:val="18"/>
              </w:rPr>
            </w:pPr>
            <w:r>
              <w:rPr>
                <w:rFonts w:hint="eastAsia" w:ascii="宋体" w:hAnsi="宋体"/>
                <w:sz w:val="18"/>
                <w:szCs w:val="18"/>
              </w:rPr>
              <w:t>镁</w:t>
            </w:r>
          </w:p>
        </w:tc>
        <w:tc>
          <w:tcPr>
            <w:tcW w:w="1134" w:type="dxa"/>
            <w:vAlign w:val="center"/>
          </w:tcPr>
          <w:p>
            <w:pPr>
              <w:ind w:firstLine="420"/>
              <w:jc w:val="center"/>
              <w:rPr>
                <w:rFonts w:ascii="宋体" w:hAnsi="宋体"/>
                <w:sz w:val="18"/>
                <w:szCs w:val="18"/>
              </w:rPr>
            </w:pPr>
          </w:p>
        </w:tc>
        <w:tc>
          <w:tcPr>
            <w:tcW w:w="1134" w:type="dxa"/>
            <w:vAlign w:val="center"/>
          </w:tcPr>
          <w:p>
            <w:pPr>
              <w:jc w:val="center"/>
              <w:rPr>
                <w:rFonts w:ascii="宋体"/>
                <w:sz w:val="18"/>
                <w:szCs w:val="18"/>
              </w:rPr>
            </w:pPr>
            <w:r>
              <w:rPr>
                <w:rFonts w:ascii="宋体"/>
                <w:sz w:val="18"/>
                <w:szCs w:val="18"/>
              </w:rPr>
              <w:t>0.3—0.8</w:t>
            </w:r>
          </w:p>
        </w:tc>
        <w:tc>
          <w:tcPr>
            <w:tcW w:w="1134" w:type="dxa"/>
            <w:vAlign w:val="center"/>
          </w:tcPr>
          <w:p>
            <w:pPr>
              <w:jc w:val="center"/>
              <w:rPr>
                <w:rFonts w:ascii="宋体"/>
                <w:sz w:val="18"/>
                <w:szCs w:val="18"/>
              </w:rPr>
            </w:pPr>
            <w:r>
              <w:rPr>
                <w:rFonts w:ascii="宋体"/>
                <w:sz w:val="18"/>
                <w:szCs w:val="18"/>
              </w:rPr>
              <w:t>0.05—0.2</w:t>
            </w:r>
          </w:p>
        </w:tc>
        <w:tc>
          <w:tcPr>
            <w:tcW w:w="1134" w:type="dxa"/>
            <w:vAlign w:val="center"/>
          </w:tcPr>
          <w:p>
            <w:pPr>
              <w:jc w:val="center"/>
              <w:rPr>
                <w:rFonts w:ascii="宋体"/>
                <w:sz w:val="18"/>
                <w:szCs w:val="18"/>
              </w:rPr>
            </w:pPr>
            <w:r>
              <w:rPr>
                <w:rFonts w:ascii="宋体"/>
                <w:sz w:val="18"/>
                <w:szCs w:val="18"/>
              </w:rPr>
              <w:t>0.03—0.15</w:t>
            </w:r>
          </w:p>
        </w:tc>
        <w:tc>
          <w:tcPr>
            <w:tcW w:w="1134" w:type="dxa"/>
            <w:vAlign w:val="center"/>
          </w:tcPr>
          <w:p>
            <w:pPr>
              <w:jc w:val="center"/>
              <w:rPr>
                <w:rFonts w:ascii="宋体"/>
                <w:sz w:val="18"/>
                <w:szCs w:val="18"/>
              </w:rPr>
            </w:pPr>
            <w:r>
              <w:rPr>
                <w:rFonts w:ascii="宋体"/>
                <w:sz w:val="18"/>
                <w:szCs w:val="18"/>
              </w:rPr>
              <w:t>0.02—0.1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Align w:val="center"/>
          </w:tcPr>
          <w:p>
            <w:pPr>
              <w:jc w:val="center"/>
              <w:rPr>
                <w:rFonts w:ascii="宋体" w:hAnsi="宋体"/>
                <w:sz w:val="18"/>
                <w:szCs w:val="18"/>
              </w:rPr>
            </w:pPr>
            <w:r>
              <w:rPr>
                <w:rFonts w:hint="eastAsia" w:ascii="宋体" w:hAnsi="宋体"/>
                <w:sz w:val="18"/>
                <w:szCs w:val="18"/>
              </w:rPr>
              <w:t>汞</w:t>
            </w:r>
          </w:p>
        </w:tc>
        <w:tc>
          <w:tcPr>
            <w:tcW w:w="1134" w:type="dxa"/>
            <w:vAlign w:val="center"/>
          </w:tcPr>
          <w:p>
            <w:pPr>
              <w:ind w:firstLine="420"/>
              <w:jc w:val="center"/>
              <w:rPr>
                <w:rFonts w:ascii="宋体" w:hAnsi="宋体"/>
                <w:sz w:val="18"/>
                <w:szCs w:val="18"/>
              </w:rPr>
            </w:pPr>
          </w:p>
        </w:tc>
        <w:tc>
          <w:tcPr>
            <w:tcW w:w="1134" w:type="dxa"/>
            <w:vAlign w:val="center"/>
          </w:tcPr>
          <w:p>
            <w:pPr>
              <w:ind w:firstLine="420"/>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0.05—0.15</w:t>
            </w:r>
          </w:p>
        </w:tc>
        <w:tc>
          <w:tcPr>
            <w:tcW w:w="1134" w:type="dxa"/>
            <w:vAlign w:val="center"/>
          </w:tcPr>
          <w:p>
            <w:pPr>
              <w:jc w:val="center"/>
              <w:rPr>
                <w:rFonts w:ascii="宋体"/>
                <w:sz w:val="18"/>
                <w:szCs w:val="18"/>
              </w:rPr>
            </w:pPr>
            <w:r>
              <w:rPr>
                <w:rFonts w:ascii="宋体"/>
                <w:sz w:val="18"/>
                <w:szCs w:val="18"/>
              </w:rPr>
              <w:t>0.05—0.15</w:t>
            </w:r>
          </w:p>
        </w:tc>
        <w:tc>
          <w:tcPr>
            <w:tcW w:w="1134" w:type="dxa"/>
            <w:vAlign w:val="center"/>
          </w:tcPr>
          <w:p>
            <w:pPr>
              <w:jc w:val="center"/>
              <w:rPr>
                <w:rFonts w:ascii="宋体"/>
                <w:sz w:val="18"/>
                <w:szCs w:val="18"/>
              </w:rPr>
            </w:pPr>
            <w:r>
              <w:rPr>
                <w:rFonts w:ascii="宋体"/>
                <w:sz w:val="18"/>
                <w:szCs w:val="18"/>
              </w:rPr>
              <w:t>0.05—0.15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restart"/>
            <w:vAlign w:val="center"/>
          </w:tcPr>
          <w:p>
            <w:pPr>
              <w:jc w:val="center"/>
              <w:rPr>
                <w:rFonts w:ascii="宋体" w:hAnsi="宋体"/>
                <w:sz w:val="18"/>
                <w:szCs w:val="18"/>
              </w:rPr>
            </w:pPr>
            <w:r>
              <w:rPr>
                <w:rFonts w:hint="eastAsia" w:ascii="宋体" w:hAnsi="宋体"/>
                <w:sz w:val="18"/>
                <w:szCs w:val="18"/>
              </w:rPr>
              <w:t>钼</w:t>
            </w:r>
          </w:p>
        </w:tc>
        <w:tc>
          <w:tcPr>
            <w:tcW w:w="1134" w:type="dxa"/>
            <w:vAlign w:val="center"/>
          </w:tcPr>
          <w:p>
            <w:pPr>
              <w:jc w:val="center"/>
              <w:rPr>
                <w:rFonts w:ascii="宋体" w:hAnsi="宋体"/>
                <w:sz w:val="18"/>
                <w:szCs w:val="18"/>
              </w:rPr>
            </w:pPr>
            <w:r>
              <w:rPr>
                <w:rFonts w:hint="eastAsia" w:ascii="宋体" w:hAnsi="宋体"/>
                <w:sz w:val="18"/>
                <w:szCs w:val="18"/>
              </w:rPr>
              <w:t>氧化的</w:t>
            </w:r>
          </w:p>
        </w:tc>
        <w:tc>
          <w:tcPr>
            <w:tcW w:w="1134" w:type="dxa"/>
            <w:vAlign w:val="center"/>
          </w:tcPr>
          <w:p>
            <w:pPr>
              <w:jc w:val="center"/>
              <w:rPr>
                <w:rFonts w:ascii="宋体"/>
                <w:sz w:val="18"/>
                <w:szCs w:val="18"/>
              </w:rPr>
            </w:pPr>
            <w:r>
              <w:rPr>
                <w:rFonts w:ascii="宋体"/>
                <w:sz w:val="18"/>
                <w:szCs w:val="18"/>
              </w:rPr>
              <w:t>0.5—0.9</w:t>
            </w:r>
          </w:p>
        </w:tc>
        <w:tc>
          <w:tcPr>
            <w:tcW w:w="1134" w:type="dxa"/>
            <w:vAlign w:val="center"/>
          </w:tcPr>
          <w:p>
            <w:pPr>
              <w:jc w:val="center"/>
              <w:rPr>
                <w:rFonts w:ascii="宋体"/>
                <w:sz w:val="18"/>
                <w:szCs w:val="18"/>
              </w:rPr>
            </w:pPr>
            <w:r>
              <w:rPr>
                <w:rFonts w:ascii="宋体"/>
                <w:sz w:val="18"/>
                <w:szCs w:val="18"/>
              </w:rPr>
              <w:t>0.4—0.9</w:t>
            </w:r>
          </w:p>
        </w:tc>
        <w:tc>
          <w:tcPr>
            <w:tcW w:w="1134" w:type="dxa"/>
            <w:vAlign w:val="center"/>
          </w:tcPr>
          <w:p>
            <w:pPr>
              <w:jc w:val="center"/>
              <w:rPr>
                <w:rFonts w:ascii="宋体"/>
                <w:sz w:val="18"/>
                <w:szCs w:val="18"/>
              </w:rPr>
            </w:pPr>
            <w:r>
              <w:rPr>
                <w:rFonts w:ascii="宋体"/>
                <w:sz w:val="18"/>
                <w:szCs w:val="18"/>
              </w:rPr>
              <w:t>0.3—0.7</w:t>
            </w:r>
          </w:p>
        </w:tc>
        <w:tc>
          <w:tcPr>
            <w:tcW w:w="1134" w:type="dxa"/>
            <w:vAlign w:val="center"/>
          </w:tcPr>
          <w:p>
            <w:pPr>
              <w:jc w:val="center"/>
              <w:rPr>
                <w:rFonts w:ascii="宋体"/>
                <w:sz w:val="18"/>
                <w:szCs w:val="18"/>
              </w:rPr>
            </w:pPr>
            <w:r>
              <w:rPr>
                <w:rFonts w:ascii="宋体"/>
                <w:sz w:val="18"/>
                <w:szCs w:val="18"/>
              </w:rPr>
              <w:t>0.2—0.6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非氧化的</w:t>
            </w:r>
          </w:p>
        </w:tc>
        <w:tc>
          <w:tcPr>
            <w:tcW w:w="1134" w:type="dxa"/>
            <w:vAlign w:val="center"/>
          </w:tcPr>
          <w:p>
            <w:pPr>
              <w:jc w:val="center"/>
              <w:rPr>
                <w:rFonts w:ascii="宋体"/>
                <w:sz w:val="18"/>
                <w:szCs w:val="18"/>
              </w:rPr>
            </w:pPr>
            <w:r>
              <w:rPr>
                <w:rFonts w:ascii="宋体"/>
                <w:sz w:val="18"/>
                <w:szCs w:val="18"/>
              </w:rPr>
              <w:t>0.25—0.35</w:t>
            </w:r>
          </w:p>
        </w:tc>
        <w:tc>
          <w:tcPr>
            <w:tcW w:w="1134" w:type="dxa"/>
            <w:vAlign w:val="center"/>
          </w:tcPr>
          <w:p>
            <w:pPr>
              <w:jc w:val="center"/>
              <w:rPr>
                <w:rFonts w:ascii="宋体"/>
                <w:sz w:val="18"/>
                <w:szCs w:val="18"/>
              </w:rPr>
            </w:pPr>
            <w:r>
              <w:rPr>
                <w:rFonts w:ascii="宋体"/>
                <w:sz w:val="18"/>
                <w:szCs w:val="18"/>
              </w:rPr>
              <w:t>0.1—0.3</w:t>
            </w:r>
          </w:p>
        </w:tc>
        <w:tc>
          <w:tcPr>
            <w:tcW w:w="1134" w:type="dxa"/>
            <w:vAlign w:val="center"/>
          </w:tcPr>
          <w:p>
            <w:pPr>
              <w:jc w:val="center"/>
              <w:rPr>
                <w:rFonts w:ascii="宋体"/>
                <w:sz w:val="18"/>
                <w:szCs w:val="18"/>
              </w:rPr>
            </w:pPr>
            <w:r>
              <w:rPr>
                <w:rFonts w:ascii="宋体"/>
                <w:sz w:val="18"/>
                <w:szCs w:val="18"/>
              </w:rPr>
              <w:t>0.1—0.15</w:t>
            </w:r>
          </w:p>
        </w:tc>
        <w:tc>
          <w:tcPr>
            <w:tcW w:w="1134" w:type="dxa"/>
            <w:vAlign w:val="center"/>
          </w:tcPr>
          <w:p>
            <w:pPr>
              <w:ind w:firstLine="420"/>
              <w:jc w:val="center"/>
              <w:rPr>
                <w:rFonts w:ascii="宋体"/>
                <w:sz w:val="18"/>
                <w:szCs w:val="18"/>
              </w:rPr>
            </w:pPr>
            <w:r>
              <w:rPr>
                <w:rFonts w:asci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Align w:val="center"/>
          </w:tcPr>
          <w:p>
            <w:pPr>
              <w:jc w:val="center"/>
              <w:rPr>
                <w:rFonts w:ascii="宋体" w:hAnsi="宋体"/>
                <w:sz w:val="18"/>
                <w:szCs w:val="18"/>
              </w:rPr>
            </w:pPr>
            <w:r>
              <w:rPr>
                <w:rFonts w:hint="eastAsia" w:ascii="宋体" w:hAnsi="宋体"/>
                <w:sz w:val="18"/>
                <w:szCs w:val="18"/>
              </w:rPr>
              <w:t>镍铜合金</w:t>
            </w:r>
          </w:p>
        </w:tc>
        <w:tc>
          <w:tcPr>
            <w:tcW w:w="1134" w:type="dxa"/>
            <w:vAlign w:val="center"/>
          </w:tcPr>
          <w:p>
            <w:pPr>
              <w:ind w:firstLine="420"/>
              <w:jc w:val="center"/>
              <w:rPr>
                <w:rFonts w:ascii="宋体" w:hAnsi="宋体"/>
                <w:sz w:val="18"/>
                <w:szCs w:val="18"/>
              </w:rPr>
            </w:pPr>
          </w:p>
        </w:tc>
        <w:tc>
          <w:tcPr>
            <w:tcW w:w="1134" w:type="dxa"/>
            <w:vAlign w:val="center"/>
          </w:tcPr>
          <w:p>
            <w:pPr>
              <w:jc w:val="center"/>
              <w:rPr>
                <w:rFonts w:ascii="宋体"/>
                <w:sz w:val="18"/>
                <w:szCs w:val="18"/>
              </w:rPr>
            </w:pPr>
            <w:r>
              <w:rPr>
                <w:rFonts w:ascii="宋体"/>
                <w:sz w:val="18"/>
                <w:szCs w:val="18"/>
              </w:rPr>
              <w:t>0.3</w:t>
            </w:r>
          </w:p>
        </w:tc>
        <w:tc>
          <w:tcPr>
            <w:tcW w:w="1134" w:type="dxa"/>
            <w:vAlign w:val="center"/>
          </w:tcPr>
          <w:p>
            <w:pPr>
              <w:jc w:val="center"/>
              <w:rPr>
                <w:rFonts w:ascii="宋体"/>
                <w:sz w:val="18"/>
                <w:szCs w:val="18"/>
              </w:rPr>
            </w:pPr>
            <w:r>
              <w:rPr>
                <w:rFonts w:ascii="宋体"/>
                <w:sz w:val="18"/>
                <w:szCs w:val="18"/>
              </w:rPr>
              <w:t>0.2—0.6</w:t>
            </w:r>
          </w:p>
        </w:tc>
        <w:tc>
          <w:tcPr>
            <w:tcW w:w="1134" w:type="dxa"/>
            <w:vAlign w:val="center"/>
          </w:tcPr>
          <w:p>
            <w:pPr>
              <w:jc w:val="center"/>
              <w:rPr>
                <w:rFonts w:ascii="宋体"/>
                <w:sz w:val="18"/>
                <w:szCs w:val="18"/>
              </w:rPr>
            </w:pPr>
            <w:r>
              <w:rPr>
                <w:rFonts w:ascii="宋体"/>
                <w:sz w:val="18"/>
                <w:szCs w:val="18"/>
              </w:rPr>
              <w:t>0.1—0.5</w:t>
            </w:r>
          </w:p>
        </w:tc>
        <w:tc>
          <w:tcPr>
            <w:tcW w:w="1134" w:type="dxa"/>
            <w:vAlign w:val="center"/>
          </w:tcPr>
          <w:p>
            <w:pPr>
              <w:jc w:val="center"/>
              <w:rPr>
                <w:rFonts w:ascii="宋体"/>
                <w:sz w:val="18"/>
                <w:szCs w:val="18"/>
              </w:rPr>
            </w:pPr>
            <w:r>
              <w:rPr>
                <w:rFonts w:ascii="宋体"/>
                <w:sz w:val="18"/>
                <w:szCs w:val="18"/>
              </w:rPr>
              <w:t>0.1—0.14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restart"/>
            <w:vAlign w:val="center"/>
          </w:tcPr>
          <w:p>
            <w:pPr>
              <w:jc w:val="center"/>
              <w:rPr>
                <w:rFonts w:ascii="宋体" w:hAnsi="宋体"/>
                <w:sz w:val="18"/>
                <w:szCs w:val="18"/>
              </w:rPr>
            </w:pPr>
            <w:r>
              <w:rPr>
                <w:rFonts w:hint="eastAsia" w:ascii="宋体" w:hAnsi="宋体"/>
                <w:sz w:val="18"/>
                <w:szCs w:val="18"/>
              </w:rPr>
              <w:t>镍</w:t>
            </w:r>
          </w:p>
        </w:tc>
        <w:tc>
          <w:tcPr>
            <w:tcW w:w="1134" w:type="dxa"/>
            <w:vAlign w:val="center"/>
          </w:tcPr>
          <w:p>
            <w:pPr>
              <w:jc w:val="center"/>
              <w:rPr>
                <w:rFonts w:ascii="宋体" w:hAnsi="宋体"/>
                <w:sz w:val="18"/>
                <w:szCs w:val="18"/>
              </w:rPr>
            </w:pPr>
            <w:r>
              <w:rPr>
                <w:rFonts w:hint="eastAsia" w:ascii="宋体" w:hAnsi="宋体"/>
                <w:sz w:val="18"/>
                <w:szCs w:val="18"/>
              </w:rPr>
              <w:t>氧化的</w:t>
            </w:r>
          </w:p>
        </w:tc>
        <w:tc>
          <w:tcPr>
            <w:tcW w:w="1134" w:type="dxa"/>
            <w:vAlign w:val="center"/>
          </w:tcPr>
          <w:p>
            <w:pPr>
              <w:jc w:val="center"/>
              <w:rPr>
                <w:rFonts w:ascii="宋体"/>
                <w:sz w:val="18"/>
                <w:szCs w:val="18"/>
              </w:rPr>
            </w:pPr>
            <w:r>
              <w:rPr>
                <w:rFonts w:ascii="宋体"/>
                <w:sz w:val="18"/>
                <w:szCs w:val="18"/>
              </w:rPr>
              <w:t>0.8—0.9</w:t>
            </w:r>
          </w:p>
        </w:tc>
        <w:tc>
          <w:tcPr>
            <w:tcW w:w="1134" w:type="dxa"/>
            <w:vAlign w:val="center"/>
          </w:tcPr>
          <w:p>
            <w:pPr>
              <w:jc w:val="center"/>
              <w:rPr>
                <w:rFonts w:ascii="宋体"/>
                <w:sz w:val="18"/>
                <w:szCs w:val="18"/>
              </w:rPr>
            </w:pPr>
            <w:r>
              <w:rPr>
                <w:rFonts w:ascii="宋体"/>
                <w:sz w:val="18"/>
                <w:szCs w:val="18"/>
              </w:rPr>
              <w:t>0.4—0.7</w:t>
            </w:r>
          </w:p>
        </w:tc>
        <w:tc>
          <w:tcPr>
            <w:tcW w:w="1134" w:type="dxa"/>
            <w:vAlign w:val="center"/>
          </w:tcPr>
          <w:p>
            <w:pPr>
              <w:jc w:val="center"/>
              <w:rPr>
                <w:rFonts w:ascii="宋体"/>
                <w:sz w:val="18"/>
                <w:szCs w:val="18"/>
              </w:rPr>
            </w:pPr>
            <w:r>
              <w:rPr>
                <w:rFonts w:ascii="宋体"/>
                <w:sz w:val="18"/>
                <w:szCs w:val="18"/>
              </w:rPr>
              <w:t>0.3—0.6</w:t>
            </w:r>
          </w:p>
        </w:tc>
        <w:tc>
          <w:tcPr>
            <w:tcW w:w="1134" w:type="dxa"/>
            <w:vAlign w:val="center"/>
          </w:tcPr>
          <w:p>
            <w:pPr>
              <w:jc w:val="center"/>
              <w:rPr>
                <w:rFonts w:ascii="宋体"/>
                <w:sz w:val="18"/>
                <w:szCs w:val="18"/>
              </w:rPr>
            </w:pPr>
            <w:r>
              <w:rPr>
                <w:rFonts w:ascii="宋体"/>
                <w:sz w:val="18"/>
                <w:szCs w:val="18"/>
              </w:rPr>
              <w:t>0.2—0.5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电解质的</w:t>
            </w:r>
          </w:p>
        </w:tc>
        <w:tc>
          <w:tcPr>
            <w:tcW w:w="1134" w:type="dxa"/>
            <w:vAlign w:val="center"/>
          </w:tcPr>
          <w:p>
            <w:pPr>
              <w:jc w:val="center"/>
              <w:rPr>
                <w:rFonts w:ascii="宋体"/>
                <w:sz w:val="18"/>
                <w:szCs w:val="18"/>
              </w:rPr>
            </w:pPr>
            <w:r>
              <w:rPr>
                <w:rFonts w:ascii="宋体"/>
                <w:sz w:val="18"/>
                <w:szCs w:val="18"/>
              </w:rPr>
              <w:t>0.2—0.4</w:t>
            </w:r>
          </w:p>
        </w:tc>
        <w:tc>
          <w:tcPr>
            <w:tcW w:w="1134" w:type="dxa"/>
            <w:vAlign w:val="center"/>
          </w:tcPr>
          <w:p>
            <w:pPr>
              <w:jc w:val="center"/>
              <w:rPr>
                <w:rFonts w:ascii="宋体"/>
                <w:sz w:val="18"/>
                <w:szCs w:val="18"/>
              </w:rPr>
            </w:pPr>
            <w:r>
              <w:rPr>
                <w:rFonts w:ascii="宋体"/>
                <w:sz w:val="18"/>
                <w:szCs w:val="18"/>
              </w:rPr>
              <w:t>0.1—0.2</w:t>
            </w:r>
          </w:p>
        </w:tc>
        <w:tc>
          <w:tcPr>
            <w:tcW w:w="1134" w:type="dxa"/>
            <w:vAlign w:val="center"/>
          </w:tcPr>
          <w:p>
            <w:pPr>
              <w:jc w:val="center"/>
              <w:rPr>
                <w:rFonts w:ascii="宋体"/>
                <w:sz w:val="18"/>
                <w:szCs w:val="18"/>
              </w:rPr>
            </w:pPr>
            <w:r>
              <w:rPr>
                <w:rFonts w:ascii="宋体"/>
                <w:sz w:val="18"/>
                <w:szCs w:val="18"/>
              </w:rPr>
              <w:t>0.1—0.15</w:t>
            </w:r>
          </w:p>
        </w:tc>
        <w:tc>
          <w:tcPr>
            <w:tcW w:w="1134" w:type="dxa"/>
            <w:vAlign w:val="center"/>
          </w:tcPr>
          <w:p>
            <w:pPr>
              <w:jc w:val="center"/>
              <w:rPr>
                <w:rFonts w:ascii="宋体"/>
                <w:sz w:val="18"/>
                <w:szCs w:val="18"/>
              </w:rPr>
            </w:pPr>
            <w:r>
              <w:rPr>
                <w:rFonts w:ascii="宋体"/>
                <w:sz w:val="18"/>
                <w:szCs w:val="18"/>
              </w:rPr>
              <w:t>0.05—0.15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Align w:val="center"/>
          </w:tcPr>
          <w:p>
            <w:pPr>
              <w:jc w:val="center"/>
              <w:rPr>
                <w:rFonts w:ascii="宋体" w:hAnsi="宋体"/>
                <w:sz w:val="18"/>
                <w:szCs w:val="18"/>
              </w:rPr>
            </w:pPr>
            <w:r>
              <w:rPr>
                <w:rFonts w:hint="eastAsia" w:ascii="宋体" w:hAnsi="宋体"/>
                <w:sz w:val="18"/>
                <w:szCs w:val="18"/>
              </w:rPr>
              <w:t>铂黑</w:t>
            </w:r>
          </w:p>
        </w:tc>
        <w:tc>
          <w:tcPr>
            <w:tcW w:w="1134" w:type="dxa"/>
            <w:vAlign w:val="center"/>
          </w:tcPr>
          <w:p>
            <w:pPr>
              <w:jc w:val="center"/>
              <w:rPr>
                <w:rFonts w:ascii="宋体" w:hAnsi="宋体"/>
                <w:sz w:val="18"/>
                <w:szCs w:val="18"/>
              </w:rPr>
            </w:pPr>
          </w:p>
        </w:tc>
        <w:tc>
          <w:tcPr>
            <w:tcW w:w="1134" w:type="dxa"/>
            <w:vAlign w:val="center"/>
          </w:tcPr>
          <w:p>
            <w:pPr>
              <w:ind w:firstLine="420"/>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0.95</w:t>
            </w:r>
          </w:p>
        </w:tc>
        <w:tc>
          <w:tcPr>
            <w:tcW w:w="1134" w:type="dxa"/>
            <w:vAlign w:val="center"/>
          </w:tcPr>
          <w:p>
            <w:pPr>
              <w:jc w:val="center"/>
              <w:rPr>
                <w:rFonts w:ascii="宋体"/>
                <w:sz w:val="18"/>
                <w:szCs w:val="18"/>
              </w:rPr>
            </w:pPr>
            <w:r>
              <w:rPr>
                <w:rFonts w:ascii="宋体"/>
                <w:sz w:val="18"/>
                <w:szCs w:val="18"/>
              </w:rPr>
              <w:t>0.9</w:t>
            </w:r>
          </w:p>
        </w:tc>
        <w:tc>
          <w:tcPr>
            <w:tcW w:w="1134" w:type="dxa"/>
            <w:vAlign w:val="center"/>
          </w:tcPr>
          <w:p>
            <w:pPr>
              <w:jc w:val="center"/>
              <w:rPr>
                <w:rFonts w:ascii="宋体"/>
                <w:sz w:val="18"/>
                <w:szCs w:val="18"/>
              </w:rPr>
            </w:pPr>
            <w:r>
              <w:rPr>
                <w:rFonts w:ascii="宋体"/>
                <w:sz w:val="18"/>
                <w:szCs w:val="18"/>
              </w:rPr>
              <w:t>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Align w:val="center"/>
          </w:tcPr>
          <w:p>
            <w:pPr>
              <w:jc w:val="center"/>
              <w:rPr>
                <w:rFonts w:ascii="宋体" w:hAnsi="宋体"/>
                <w:sz w:val="18"/>
                <w:szCs w:val="18"/>
              </w:rPr>
            </w:pPr>
            <w:r>
              <w:rPr>
                <w:rFonts w:hint="eastAsia" w:ascii="宋体" w:hAnsi="宋体"/>
                <w:sz w:val="18"/>
                <w:szCs w:val="18"/>
              </w:rPr>
              <w:t>银</w:t>
            </w:r>
          </w:p>
        </w:tc>
        <w:tc>
          <w:tcPr>
            <w:tcW w:w="1134" w:type="dxa"/>
            <w:vAlign w:val="center"/>
          </w:tcPr>
          <w:p>
            <w:pPr>
              <w:ind w:firstLine="420"/>
              <w:jc w:val="center"/>
              <w:rPr>
                <w:rFonts w:ascii="宋体" w:hAnsi="宋体"/>
                <w:sz w:val="18"/>
                <w:szCs w:val="18"/>
              </w:rPr>
            </w:pPr>
          </w:p>
        </w:tc>
        <w:tc>
          <w:tcPr>
            <w:tcW w:w="1134" w:type="dxa"/>
            <w:vAlign w:val="center"/>
          </w:tcPr>
          <w:p>
            <w:pPr>
              <w:jc w:val="center"/>
              <w:rPr>
                <w:rFonts w:ascii="宋体"/>
                <w:sz w:val="18"/>
                <w:szCs w:val="18"/>
              </w:rPr>
            </w:pPr>
            <w:r>
              <w:rPr>
                <w:rFonts w:ascii="宋体"/>
                <w:sz w:val="18"/>
                <w:szCs w:val="18"/>
              </w:rPr>
              <w:t>0.04</w:t>
            </w:r>
          </w:p>
        </w:tc>
        <w:tc>
          <w:tcPr>
            <w:tcW w:w="1134" w:type="dxa"/>
            <w:vAlign w:val="center"/>
          </w:tcPr>
          <w:p>
            <w:pPr>
              <w:jc w:val="center"/>
              <w:rPr>
                <w:rFonts w:ascii="宋体"/>
                <w:sz w:val="18"/>
                <w:szCs w:val="18"/>
              </w:rPr>
            </w:pPr>
            <w:r>
              <w:rPr>
                <w:rFonts w:ascii="宋体"/>
                <w:sz w:val="18"/>
                <w:szCs w:val="18"/>
              </w:rPr>
              <w:t>0.02</w:t>
            </w:r>
          </w:p>
        </w:tc>
        <w:tc>
          <w:tcPr>
            <w:tcW w:w="1134" w:type="dxa"/>
            <w:vAlign w:val="center"/>
          </w:tcPr>
          <w:p>
            <w:pPr>
              <w:jc w:val="center"/>
              <w:rPr>
                <w:rFonts w:ascii="宋体"/>
                <w:sz w:val="18"/>
                <w:szCs w:val="18"/>
              </w:rPr>
            </w:pPr>
            <w:r>
              <w:rPr>
                <w:rFonts w:ascii="宋体"/>
                <w:sz w:val="18"/>
                <w:szCs w:val="18"/>
              </w:rPr>
              <w:t>0.02</w:t>
            </w:r>
          </w:p>
        </w:tc>
        <w:tc>
          <w:tcPr>
            <w:tcW w:w="1134" w:type="dxa"/>
            <w:vAlign w:val="center"/>
          </w:tcPr>
          <w:p>
            <w:pPr>
              <w:jc w:val="center"/>
              <w:rPr>
                <w:rFonts w:ascii="宋体"/>
                <w:sz w:val="18"/>
                <w:szCs w:val="18"/>
              </w:rPr>
            </w:pPr>
            <w:r>
              <w:rPr>
                <w:rFonts w:ascii="宋体"/>
                <w:sz w:val="18"/>
                <w:szCs w:val="18"/>
              </w:rPr>
              <w:t>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restart"/>
            <w:vAlign w:val="center"/>
          </w:tcPr>
          <w:p>
            <w:pPr>
              <w:jc w:val="center"/>
              <w:rPr>
                <w:rFonts w:ascii="宋体" w:hAnsi="宋体"/>
                <w:sz w:val="18"/>
                <w:szCs w:val="18"/>
              </w:rPr>
            </w:pPr>
            <w:r>
              <w:rPr>
                <w:rFonts w:hint="eastAsia" w:ascii="宋体" w:hAnsi="宋体"/>
                <w:sz w:val="18"/>
                <w:szCs w:val="18"/>
              </w:rPr>
              <w:t>钢</w:t>
            </w:r>
          </w:p>
        </w:tc>
        <w:tc>
          <w:tcPr>
            <w:tcW w:w="1134" w:type="dxa"/>
            <w:vAlign w:val="center"/>
          </w:tcPr>
          <w:p>
            <w:pPr>
              <w:jc w:val="center"/>
              <w:rPr>
                <w:rFonts w:ascii="宋体" w:hAnsi="宋体"/>
                <w:sz w:val="18"/>
                <w:szCs w:val="18"/>
              </w:rPr>
            </w:pPr>
            <w:r>
              <w:rPr>
                <w:rFonts w:hint="eastAsia" w:ascii="宋体" w:hAnsi="宋体"/>
                <w:sz w:val="18"/>
                <w:szCs w:val="18"/>
              </w:rPr>
              <w:t>冷轧钢</w:t>
            </w:r>
          </w:p>
        </w:tc>
        <w:tc>
          <w:tcPr>
            <w:tcW w:w="1134" w:type="dxa"/>
            <w:vAlign w:val="center"/>
          </w:tcPr>
          <w:p>
            <w:pPr>
              <w:jc w:val="center"/>
              <w:rPr>
                <w:rFonts w:ascii="宋体"/>
                <w:sz w:val="18"/>
                <w:szCs w:val="18"/>
              </w:rPr>
            </w:pPr>
            <w:r>
              <w:rPr>
                <w:rFonts w:ascii="宋体"/>
                <w:sz w:val="18"/>
                <w:szCs w:val="18"/>
              </w:rPr>
              <w:t>0.8—0.9</w:t>
            </w:r>
          </w:p>
        </w:tc>
        <w:tc>
          <w:tcPr>
            <w:tcW w:w="1134" w:type="dxa"/>
            <w:vAlign w:val="center"/>
          </w:tcPr>
          <w:p>
            <w:pPr>
              <w:ind w:firstLine="420"/>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0.8—0.9</w:t>
            </w:r>
          </w:p>
        </w:tc>
        <w:tc>
          <w:tcPr>
            <w:tcW w:w="1134" w:type="dxa"/>
            <w:vAlign w:val="center"/>
          </w:tcPr>
          <w:p>
            <w:pPr>
              <w:jc w:val="center"/>
              <w:rPr>
                <w:rFonts w:ascii="宋体"/>
                <w:sz w:val="18"/>
                <w:szCs w:val="18"/>
              </w:rPr>
            </w:pPr>
            <w:r>
              <w:rPr>
                <w:rFonts w:ascii="宋体"/>
                <w:sz w:val="18"/>
                <w:szCs w:val="18"/>
              </w:rPr>
              <w:t>0.7—0.9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毛板</w:t>
            </w:r>
          </w:p>
        </w:tc>
        <w:tc>
          <w:tcPr>
            <w:tcW w:w="1134"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0.6—0.7</w:t>
            </w:r>
          </w:p>
        </w:tc>
        <w:tc>
          <w:tcPr>
            <w:tcW w:w="1134" w:type="dxa"/>
            <w:vAlign w:val="center"/>
          </w:tcPr>
          <w:p>
            <w:pPr>
              <w:jc w:val="center"/>
              <w:rPr>
                <w:rFonts w:ascii="宋体"/>
                <w:sz w:val="18"/>
                <w:szCs w:val="18"/>
              </w:rPr>
            </w:pPr>
            <w:r>
              <w:rPr>
                <w:rFonts w:ascii="宋体"/>
                <w:sz w:val="18"/>
                <w:szCs w:val="18"/>
              </w:rPr>
              <w:t>0.5—0.7</w:t>
            </w:r>
          </w:p>
        </w:tc>
        <w:tc>
          <w:tcPr>
            <w:tcW w:w="1134" w:type="dxa"/>
            <w:vAlign w:val="center"/>
          </w:tcPr>
          <w:p>
            <w:pPr>
              <w:jc w:val="center"/>
              <w:rPr>
                <w:rFonts w:ascii="宋体"/>
                <w:sz w:val="18"/>
                <w:szCs w:val="18"/>
              </w:rPr>
            </w:pPr>
            <w:r>
              <w:rPr>
                <w:rFonts w:ascii="宋体"/>
                <w:sz w:val="18"/>
                <w:szCs w:val="18"/>
              </w:rPr>
              <w:t>0.4—0.6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抛光板</w:t>
            </w:r>
          </w:p>
        </w:tc>
        <w:tc>
          <w:tcPr>
            <w:tcW w:w="1134"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0.2</w:t>
            </w:r>
          </w:p>
        </w:tc>
        <w:tc>
          <w:tcPr>
            <w:tcW w:w="1134" w:type="dxa"/>
            <w:vAlign w:val="center"/>
          </w:tcPr>
          <w:p>
            <w:pPr>
              <w:jc w:val="center"/>
              <w:rPr>
                <w:rFonts w:ascii="宋体"/>
                <w:sz w:val="18"/>
                <w:szCs w:val="18"/>
              </w:rPr>
            </w:pPr>
            <w:r>
              <w:rPr>
                <w:rFonts w:ascii="宋体"/>
                <w:sz w:val="18"/>
                <w:szCs w:val="18"/>
              </w:rPr>
              <w:t>0.1</w:t>
            </w:r>
          </w:p>
        </w:tc>
        <w:tc>
          <w:tcPr>
            <w:tcW w:w="1134" w:type="dxa"/>
            <w:vAlign w:val="center"/>
          </w:tcPr>
          <w:p>
            <w:pPr>
              <w:jc w:val="center"/>
              <w:rPr>
                <w:rFonts w:ascii="宋体"/>
                <w:sz w:val="18"/>
                <w:szCs w:val="18"/>
              </w:rPr>
            </w:pPr>
            <w:r>
              <w:rPr>
                <w:rFonts w:asci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熔化的</w:t>
            </w:r>
          </w:p>
        </w:tc>
        <w:tc>
          <w:tcPr>
            <w:tcW w:w="1134"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0.2—0.4</w:t>
            </w:r>
          </w:p>
        </w:tc>
        <w:tc>
          <w:tcPr>
            <w:tcW w:w="1134" w:type="dxa"/>
            <w:vAlign w:val="center"/>
          </w:tcPr>
          <w:p>
            <w:pPr>
              <w:jc w:val="center"/>
              <w:rPr>
                <w:rFonts w:ascii="宋体"/>
                <w:sz w:val="18"/>
                <w:szCs w:val="18"/>
              </w:rPr>
            </w:pPr>
            <w:r>
              <w:rPr>
                <w:rFonts w:ascii="宋体"/>
                <w:sz w:val="18"/>
                <w:szCs w:val="18"/>
              </w:rPr>
              <w:t>0.1—0.2</w:t>
            </w:r>
          </w:p>
        </w:tc>
        <w:tc>
          <w:tcPr>
            <w:tcW w:w="1134" w:type="dxa"/>
            <w:vAlign w:val="center"/>
          </w:tcPr>
          <w:p>
            <w:pPr>
              <w:ind w:firstLine="420"/>
              <w:jc w:val="center"/>
              <w:rPr>
                <w:rFonts w:asci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氧化的</w:t>
            </w:r>
          </w:p>
        </w:tc>
        <w:tc>
          <w:tcPr>
            <w:tcW w:w="1134" w:type="dxa"/>
            <w:vAlign w:val="center"/>
          </w:tcPr>
          <w:p>
            <w:pPr>
              <w:jc w:val="center"/>
              <w:rPr>
                <w:rFonts w:ascii="宋体"/>
                <w:sz w:val="18"/>
                <w:szCs w:val="18"/>
              </w:rPr>
            </w:pPr>
            <w:r>
              <w:rPr>
                <w:rFonts w:ascii="宋体"/>
                <w:sz w:val="18"/>
                <w:szCs w:val="18"/>
              </w:rPr>
              <w:t>0.8—0.9</w:t>
            </w:r>
          </w:p>
        </w:tc>
        <w:tc>
          <w:tcPr>
            <w:tcW w:w="1134" w:type="dxa"/>
            <w:vAlign w:val="center"/>
          </w:tcPr>
          <w:p>
            <w:pPr>
              <w:jc w:val="center"/>
              <w:rPr>
                <w:rFonts w:ascii="宋体"/>
                <w:sz w:val="18"/>
                <w:szCs w:val="18"/>
              </w:rPr>
            </w:pPr>
            <w:r>
              <w:rPr>
                <w:rFonts w:ascii="宋体"/>
                <w:sz w:val="18"/>
                <w:szCs w:val="18"/>
              </w:rPr>
              <w:t>0.8—0.9</w:t>
            </w:r>
          </w:p>
        </w:tc>
        <w:tc>
          <w:tcPr>
            <w:tcW w:w="1134" w:type="dxa"/>
            <w:vAlign w:val="center"/>
          </w:tcPr>
          <w:p>
            <w:pPr>
              <w:jc w:val="center"/>
              <w:rPr>
                <w:rFonts w:ascii="宋体"/>
                <w:sz w:val="18"/>
                <w:szCs w:val="18"/>
              </w:rPr>
            </w:pPr>
            <w:r>
              <w:rPr>
                <w:rFonts w:ascii="宋体"/>
                <w:sz w:val="18"/>
                <w:szCs w:val="18"/>
              </w:rPr>
              <w:t>0.7—0.9</w:t>
            </w:r>
          </w:p>
        </w:tc>
        <w:tc>
          <w:tcPr>
            <w:tcW w:w="1134" w:type="dxa"/>
            <w:vAlign w:val="center"/>
          </w:tcPr>
          <w:p>
            <w:pPr>
              <w:jc w:val="center"/>
              <w:rPr>
                <w:rFonts w:ascii="宋体"/>
                <w:sz w:val="18"/>
                <w:szCs w:val="18"/>
              </w:rPr>
            </w:pPr>
            <w:r>
              <w:rPr>
                <w:rFonts w:ascii="宋体"/>
                <w:sz w:val="18"/>
                <w:szCs w:val="18"/>
              </w:rPr>
              <w:t>0.7—0.9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不锈钢</w:t>
            </w:r>
          </w:p>
        </w:tc>
        <w:tc>
          <w:tcPr>
            <w:tcW w:w="1134"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0.2—0.9</w:t>
            </w:r>
          </w:p>
        </w:tc>
        <w:tc>
          <w:tcPr>
            <w:tcW w:w="1134" w:type="dxa"/>
            <w:vAlign w:val="center"/>
          </w:tcPr>
          <w:p>
            <w:pPr>
              <w:jc w:val="center"/>
              <w:rPr>
                <w:rFonts w:ascii="宋体"/>
                <w:sz w:val="18"/>
                <w:szCs w:val="18"/>
              </w:rPr>
            </w:pPr>
            <w:r>
              <w:rPr>
                <w:rFonts w:ascii="宋体"/>
                <w:sz w:val="18"/>
                <w:szCs w:val="18"/>
              </w:rPr>
              <w:t>0.15—0.8</w:t>
            </w:r>
          </w:p>
        </w:tc>
        <w:tc>
          <w:tcPr>
            <w:tcW w:w="1134" w:type="dxa"/>
            <w:vAlign w:val="center"/>
          </w:tcPr>
          <w:p>
            <w:pPr>
              <w:jc w:val="center"/>
              <w:rPr>
                <w:rFonts w:ascii="宋体"/>
                <w:sz w:val="18"/>
                <w:szCs w:val="18"/>
              </w:rPr>
            </w:pPr>
            <w:r>
              <w:rPr>
                <w:rFonts w:ascii="宋体"/>
                <w:sz w:val="18"/>
                <w:szCs w:val="18"/>
              </w:rPr>
              <w:t>0.1—0.8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Align w:val="center"/>
          </w:tcPr>
          <w:p>
            <w:pPr>
              <w:jc w:val="center"/>
              <w:rPr>
                <w:rFonts w:ascii="宋体" w:hAnsi="宋体"/>
                <w:sz w:val="18"/>
                <w:szCs w:val="18"/>
              </w:rPr>
            </w:pPr>
            <w:r>
              <w:rPr>
                <w:rFonts w:hint="eastAsia" w:ascii="宋体" w:hAnsi="宋体"/>
                <w:sz w:val="18"/>
                <w:szCs w:val="18"/>
              </w:rPr>
              <w:t>锡</w:t>
            </w:r>
          </w:p>
        </w:tc>
        <w:tc>
          <w:tcPr>
            <w:tcW w:w="1134" w:type="dxa"/>
            <w:vAlign w:val="center"/>
          </w:tcPr>
          <w:p>
            <w:pPr>
              <w:jc w:val="center"/>
              <w:rPr>
                <w:rFonts w:ascii="宋体" w:hAnsi="宋体"/>
                <w:sz w:val="18"/>
                <w:szCs w:val="18"/>
              </w:rPr>
            </w:pPr>
            <w:r>
              <w:rPr>
                <w:rFonts w:hint="eastAsia" w:ascii="宋体" w:hAnsi="宋体"/>
                <w:sz w:val="18"/>
                <w:szCs w:val="18"/>
              </w:rPr>
              <w:t>非氧化的</w:t>
            </w:r>
          </w:p>
        </w:tc>
        <w:tc>
          <w:tcPr>
            <w:tcW w:w="1134" w:type="dxa"/>
            <w:vAlign w:val="center"/>
          </w:tcPr>
          <w:p>
            <w:pPr>
              <w:jc w:val="center"/>
              <w:rPr>
                <w:rFonts w:ascii="宋体"/>
                <w:sz w:val="18"/>
                <w:szCs w:val="18"/>
              </w:rPr>
            </w:pPr>
            <w:r>
              <w:rPr>
                <w:rFonts w:ascii="宋体"/>
                <w:sz w:val="18"/>
                <w:szCs w:val="18"/>
              </w:rPr>
              <w:t>0.25</w:t>
            </w:r>
          </w:p>
        </w:tc>
        <w:tc>
          <w:tcPr>
            <w:tcW w:w="1134" w:type="dxa"/>
            <w:vAlign w:val="center"/>
          </w:tcPr>
          <w:p>
            <w:pPr>
              <w:jc w:val="center"/>
              <w:rPr>
                <w:rFonts w:ascii="宋体"/>
                <w:sz w:val="18"/>
                <w:szCs w:val="18"/>
              </w:rPr>
            </w:pPr>
            <w:r>
              <w:rPr>
                <w:rFonts w:ascii="宋体"/>
                <w:sz w:val="18"/>
                <w:szCs w:val="18"/>
              </w:rPr>
              <w:t>0.1—0.3</w:t>
            </w:r>
          </w:p>
        </w:tc>
        <w:tc>
          <w:tcPr>
            <w:tcW w:w="1134" w:type="dxa"/>
            <w:vAlign w:val="center"/>
          </w:tcPr>
          <w:p>
            <w:pPr>
              <w:jc w:val="center"/>
              <w:rPr>
                <w:rFonts w:ascii="宋体"/>
                <w:sz w:val="18"/>
                <w:szCs w:val="18"/>
              </w:rPr>
            </w:pPr>
            <w:r>
              <w:rPr>
                <w:rFonts w:ascii="宋体"/>
                <w:sz w:val="18"/>
                <w:szCs w:val="18"/>
              </w:rPr>
              <w:t>0.05</w:t>
            </w:r>
          </w:p>
        </w:tc>
        <w:tc>
          <w:tcPr>
            <w:tcW w:w="1134" w:type="dxa"/>
            <w:vAlign w:val="center"/>
          </w:tcPr>
          <w:p>
            <w:pPr>
              <w:jc w:val="center"/>
              <w:rPr>
                <w:rFonts w:ascii="宋体"/>
                <w:sz w:val="18"/>
                <w:szCs w:val="18"/>
              </w:rPr>
            </w:pPr>
            <w:r>
              <w:rPr>
                <w:rFonts w:ascii="宋体"/>
                <w:sz w:val="18"/>
                <w:szCs w:val="18"/>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restart"/>
            <w:vAlign w:val="center"/>
          </w:tcPr>
          <w:p>
            <w:pPr>
              <w:jc w:val="center"/>
              <w:rPr>
                <w:rFonts w:ascii="宋体" w:hAnsi="宋体"/>
                <w:sz w:val="18"/>
                <w:szCs w:val="18"/>
              </w:rPr>
            </w:pPr>
            <w:r>
              <w:rPr>
                <w:rFonts w:hint="eastAsia" w:ascii="宋体" w:hAnsi="宋体"/>
                <w:sz w:val="18"/>
                <w:szCs w:val="18"/>
              </w:rPr>
              <w:t>钛</w:t>
            </w:r>
          </w:p>
        </w:tc>
        <w:tc>
          <w:tcPr>
            <w:tcW w:w="1134" w:type="dxa"/>
            <w:vAlign w:val="center"/>
          </w:tcPr>
          <w:p>
            <w:pPr>
              <w:jc w:val="center"/>
              <w:rPr>
                <w:rFonts w:ascii="宋体" w:hAnsi="宋体"/>
                <w:sz w:val="18"/>
                <w:szCs w:val="18"/>
              </w:rPr>
            </w:pPr>
            <w:r>
              <w:rPr>
                <w:rFonts w:hint="eastAsia" w:ascii="宋体" w:hAnsi="宋体"/>
                <w:sz w:val="18"/>
                <w:szCs w:val="18"/>
              </w:rPr>
              <w:t>抛光的</w:t>
            </w:r>
          </w:p>
        </w:tc>
        <w:tc>
          <w:tcPr>
            <w:tcW w:w="1134" w:type="dxa"/>
            <w:vAlign w:val="center"/>
          </w:tcPr>
          <w:p>
            <w:pPr>
              <w:jc w:val="center"/>
              <w:rPr>
                <w:rFonts w:ascii="宋体"/>
                <w:sz w:val="18"/>
                <w:szCs w:val="18"/>
              </w:rPr>
            </w:pPr>
            <w:r>
              <w:rPr>
                <w:rFonts w:ascii="宋体"/>
                <w:sz w:val="18"/>
                <w:szCs w:val="18"/>
              </w:rPr>
              <w:t>0.5—0.75</w:t>
            </w:r>
          </w:p>
        </w:tc>
        <w:tc>
          <w:tcPr>
            <w:tcW w:w="1134" w:type="dxa"/>
            <w:vAlign w:val="center"/>
          </w:tcPr>
          <w:p>
            <w:pPr>
              <w:jc w:val="center"/>
              <w:rPr>
                <w:rFonts w:ascii="宋体"/>
                <w:sz w:val="18"/>
                <w:szCs w:val="18"/>
              </w:rPr>
            </w:pPr>
            <w:r>
              <w:rPr>
                <w:rFonts w:ascii="宋体"/>
                <w:sz w:val="18"/>
                <w:szCs w:val="18"/>
              </w:rPr>
              <w:t>0.2—0.5</w:t>
            </w:r>
          </w:p>
        </w:tc>
        <w:tc>
          <w:tcPr>
            <w:tcW w:w="1134" w:type="dxa"/>
            <w:vAlign w:val="center"/>
          </w:tcPr>
          <w:p>
            <w:pPr>
              <w:jc w:val="center"/>
              <w:rPr>
                <w:rFonts w:ascii="宋体"/>
                <w:sz w:val="18"/>
                <w:szCs w:val="18"/>
              </w:rPr>
            </w:pPr>
            <w:r>
              <w:rPr>
                <w:rFonts w:ascii="宋体"/>
                <w:sz w:val="18"/>
                <w:szCs w:val="18"/>
              </w:rPr>
              <w:t>0.1—0.3</w:t>
            </w:r>
          </w:p>
        </w:tc>
        <w:tc>
          <w:tcPr>
            <w:tcW w:w="1134" w:type="dxa"/>
            <w:vAlign w:val="center"/>
          </w:tcPr>
          <w:p>
            <w:pPr>
              <w:jc w:val="center"/>
              <w:rPr>
                <w:rFonts w:ascii="宋体"/>
                <w:sz w:val="18"/>
                <w:szCs w:val="18"/>
              </w:rPr>
            </w:pPr>
            <w:r>
              <w:rPr>
                <w:rFonts w:ascii="宋体"/>
                <w:sz w:val="18"/>
                <w:szCs w:val="18"/>
              </w:rPr>
              <w:t>0.05—0.2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氧化的</w:t>
            </w:r>
          </w:p>
        </w:tc>
        <w:tc>
          <w:tcPr>
            <w:tcW w:w="1134" w:type="dxa"/>
            <w:vAlign w:val="center"/>
          </w:tcPr>
          <w:p>
            <w:pPr>
              <w:ind w:firstLine="420"/>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0.6—0.8</w:t>
            </w:r>
          </w:p>
        </w:tc>
        <w:tc>
          <w:tcPr>
            <w:tcW w:w="1134" w:type="dxa"/>
            <w:vAlign w:val="center"/>
          </w:tcPr>
          <w:p>
            <w:pPr>
              <w:jc w:val="center"/>
              <w:rPr>
                <w:rFonts w:ascii="宋体"/>
                <w:sz w:val="18"/>
                <w:szCs w:val="18"/>
              </w:rPr>
            </w:pPr>
            <w:r>
              <w:rPr>
                <w:rFonts w:ascii="宋体"/>
                <w:sz w:val="18"/>
                <w:szCs w:val="18"/>
              </w:rPr>
              <w:t>0.5—0.7</w:t>
            </w:r>
          </w:p>
        </w:tc>
        <w:tc>
          <w:tcPr>
            <w:tcW w:w="1134" w:type="dxa"/>
            <w:vAlign w:val="center"/>
          </w:tcPr>
          <w:p>
            <w:pPr>
              <w:jc w:val="center"/>
              <w:rPr>
                <w:rFonts w:ascii="宋体"/>
                <w:sz w:val="18"/>
                <w:szCs w:val="18"/>
              </w:rPr>
            </w:pPr>
            <w:r>
              <w:rPr>
                <w:rFonts w:ascii="宋体"/>
                <w:sz w:val="18"/>
                <w:szCs w:val="18"/>
              </w:rPr>
              <w:t>0.5—0.6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restart"/>
            <w:vAlign w:val="center"/>
          </w:tcPr>
          <w:p>
            <w:pPr>
              <w:jc w:val="center"/>
              <w:rPr>
                <w:rFonts w:ascii="宋体" w:hAnsi="宋体"/>
                <w:sz w:val="18"/>
                <w:szCs w:val="18"/>
              </w:rPr>
            </w:pPr>
            <w:r>
              <w:rPr>
                <w:rFonts w:hint="eastAsia" w:ascii="宋体" w:hAnsi="宋体"/>
                <w:sz w:val="18"/>
                <w:szCs w:val="18"/>
              </w:rPr>
              <w:t>钨</w:t>
            </w:r>
          </w:p>
        </w:tc>
        <w:tc>
          <w:tcPr>
            <w:tcW w:w="1134" w:type="dxa"/>
            <w:vAlign w:val="center"/>
          </w:tcPr>
          <w:p>
            <w:pPr>
              <w:jc w:val="center"/>
              <w:rPr>
                <w:rFonts w:ascii="宋体" w:hAnsi="宋体"/>
                <w:sz w:val="18"/>
                <w:szCs w:val="18"/>
              </w:rPr>
            </w:pPr>
          </w:p>
        </w:tc>
        <w:tc>
          <w:tcPr>
            <w:tcW w:w="1134"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0.1—0.6</w:t>
            </w:r>
          </w:p>
        </w:tc>
        <w:tc>
          <w:tcPr>
            <w:tcW w:w="1134" w:type="dxa"/>
            <w:vAlign w:val="center"/>
          </w:tcPr>
          <w:p>
            <w:pPr>
              <w:jc w:val="center"/>
              <w:rPr>
                <w:rFonts w:ascii="宋体"/>
                <w:sz w:val="18"/>
                <w:szCs w:val="18"/>
              </w:rPr>
            </w:pPr>
            <w:r>
              <w:rPr>
                <w:rFonts w:ascii="宋体"/>
                <w:sz w:val="18"/>
                <w:szCs w:val="18"/>
              </w:rPr>
              <w:t>0.05—0.5</w:t>
            </w:r>
          </w:p>
        </w:tc>
        <w:tc>
          <w:tcPr>
            <w:tcW w:w="1134" w:type="dxa"/>
            <w:vAlign w:val="center"/>
          </w:tcPr>
          <w:p>
            <w:pPr>
              <w:jc w:val="center"/>
              <w:rPr>
                <w:rFonts w:ascii="宋体"/>
                <w:sz w:val="18"/>
                <w:szCs w:val="18"/>
              </w:rPr>
            </w:pPr>
            <w:r>
              <w:rPr>
                <w:rFonts w:ascii="宋体"/>
                <w:sz w:val="18"/>
                <w:szCs w:val="18"/>
              </w:rPr>
              <w:t>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抛光的</w:t>
            </w:r>
          </w:p>
        </w:tc>
        <w:tc>
          <w:tcPr>
            <w:tcW w:w="1134"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0.1—0.3</w:t>
            </w:r>
          </w:p>
        </w:tc>
        <w:tc>
          <w:tcPr>
            <w:tcW w:w="1134" w:type="dxa"/>
            <w:vAlign w:val="center"/>
          </w:tcPr>
          <w:p>
            <w:pPr>
              <w:jc w:val="center"/>
              <w:rPr>
                <w:rFonts w:ascii="宋体"/>
                <w:sz w:val="18"/>
                <w:szCs w:val="18"/>
              </w:rPr>
            </w:pPr>
            <w:r>
              <w:rPr>
                <w:rFonts w:ascii="宋体"/>
                <w:sz w:val="18"/>
                <w:szCs w:val="18"/>
              </w:rPr>
              <w:t>0.05—0.25</w:t>
            </w:r>
          </w:p>
        </w:tc>
        <w:tc>
          <w:tcPr>
            <w:tcW w:w="1134" w:type="dxa"/>
            <w:vAlign w:val="center"/>
          </w:tcPr>
          <w:p>
            <w:pPr>
              <w:jc w:val="center"/>
              <w:rPr>
                <w:rFonts w:ascii="宋体"/>
                <w:sz w:val="18"/>
                <w:szCs w:val="18"/>
              </w:rPr>
            </w:pPr>
            <w:r>
              <w:rPr>
                <w:rFonts w:ascii="宋体"/>
                <w:sz w:val="18"/>
                <w:szCs w:val="18"/>
              </w:rPr>
              <w:t>0.03—0.1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01" w:type="dxa"/>
            <w:vMerge w:val="restart"/>
            <w:vAlign w:val="center"/>
          </w:tcPr>
          <w:p>
            <w:pPr>
              <w:jc w:val="center"/>
              <w:rPr>
                <w:rFonts w:ascii="宋体" w:hAnsi="宋体"/>
                <w:sz w:val="18"/>
                <w:szCs w:val="18"/>
              </w:rPr>
            </w:pPr>
            <w:r>
              <w:rPr>
                <w:rFonts w:hint="eastAsia" w:ascii="宋体" w:hAnsi="宋体"/>
                <w:sz w:val="18"/>
                <w:szCs w:val="18"/>
              </w:rPr>
              <w:t>锌</w:t>
            </w:r>
          </w:p>
        </w:tc>
        <w:tc>
          <w:tcPr>
            <w:tcW w:w="1134" w:type="dxa"/>
            <w:vAlign w:val="center"/>
          </w:tcPr>
          <w:p>
            <w:pPr>
              <w:jc w:val="center"/>
              <w:rPr>
                <w:rFonts w:ascii="宋体" w:hAnsi="宋体"/>
                <w:sz w:val="18"/>
                <w:szCs w:val="18"/>
              </w:rPr>
            </w:pPr>
            <w:r>
              <w:rPr>
                <w:rFonts w:hint="eastAsia" w:ascii="宋体" w:hAnsi="宋体"/>
                <w:sz w:val="18"/>
                <w:szCs w:val="18"/>
              </w:rPr>
              <w:t>氧化的</w:t>
            </w:r>
          </w:p>
        </w:tc>
        <w:tc>
          <w:tcPr>
            <w:tcW w:w="1134" w:type="dxa"/>
            <w:vAlign w:val="center"/>
          </w:tcPr>
          <w:p>
            <w:pPr>
              <w:jc w:val="center"/>
              <w:rPr>
                <w:rFonts w:ascii="宋体"/>
                <w:sz w:val="18"/>
                <w:szCs w:val="18"/>
              </w:rPr>
            </w:pPr>
            <w:r>
              <w:rPr>
                <w:rFonts w:ascii="宋体"/>
                <w:sz w:val="18"/>
                <w:szCs w:val="18"/>
              </w:rPr>
              <w:t>0.6</w:t>
            </w:r>
          </w:p>
        </w:tc>
        <w:tc>
          <w:tcPr>
            <w:tcW w:w="1134" w:type="dxa"/>
            <w:vAlign w:val="center"/>
          </w:tcPr>
          <w:p>
            <w:pPr>
              <w:jc w:val="center"/>
              <w:rPr>
                <w:rFonts w:ascii="宋体"/>
                <w:sz w:val="18"/>
                <w:szCs w:val="18"/>
              </w:rPr>
            </w:pPr>
            <w:r>
              <w:rPr>
                <w:rFonts w:ascii="宋体"/>
                <w:sz w:val="18"/>
                <w:szCs w:val="18"/>
              </w:rPr>
              <w:t>0.15</w:t>
            </w:r>
          </w:p>
        </w:tc>
        <w:tc>
          <w:tcPr>
            <w:tcW w:w="1134" w:type="dxa"/>
            <w:vAlign w:val="center"/>
          </w:tcPr>
          <w:p>
            <w:pPr>
              <w:jc w:val="center"/>
              <w:rPr>
                <w:rFonts w:ascii="宋体"/>
                <w:sz w:val="18"/>
                <w:szCs w:val="18"/>
              </w:rPr>
            </w:pPr>
            <w:r>
              <w:rPr>
                <w:rFonts w:ascii="宋体"/>
                <w:sz w:val="18"/>
                <w:szCs w:val="18"/>
              </w:rPr>
              <w:t>0.1</w:t>
            </w:r>
          </w:p>
        </w:tc>
        <w:tc>
          <w:tcPr>
            <w:tcW w:w="1134" w:type="dxa"/>
            <w:vAlign w:val="center"/>
          </w:tcPr>
          <w:p>
            <w:pPr>
              <w:jc w:val="center"/>
              <w:rPr>
                <w:rFonts w:ascii="宋体"/>
                <w:sz w:val="18"/>
                <w:szCs w:val="18"/>
              </w:rPr>
            </w:pPr>
            <w:r>
              <w:rPr>
                <w:rFonts w:asci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01" w:type="dxa"/>
            <w:vMerge w:val="continue"/>
            <w:vAlign w:val="center"/>
          </w:tcPr>
          <w:p>
            <w:pPr>
              <w:ind w:firstLine="420"/>
              <w:jc w:val="center"/>
              <w:rPr>
                <w:rFonts w:ascii="宋体" w:hAnsi="宋体"/>
                <w:sz w:val="18"/>
                <w:szCs w:val="18"/>
              </w:rPr>
            </w:pPr>
          </w:p>
        </w:tc>
        <w:tc>
          <w:tcPr>
            <w:tcW w:w="1134" w:type="dxa"/>
            <w:vAlign w:val="center"/>
          </w:tcPr>
          <w:p>
            <w:pPr>
              <w:jc w:val="center"/>
              <w:rPr>
                <w:rFonts w:ascii="宋体" w:hAnsi="宋体"/>
                <w:sz w:val="18"/>
                <w:szCs w:val="18"/>
              </w:rPr>
            </w:pPr>
            <w:r>
              <w:rPr>
                <w:rFonts w:hint="eastAsia" w:ascii="宋体" w:hAnsi="宋体"/>
                <w:sz w:val="18"/>
                <w:szCs w:val="18"/>
              </w:rPr>
              <w:t>抛光的</w:t>
            </w:r>
          </w:p>
        </w:tc>
        <w:tc>
          <w:tcPr>
            <w:tcW w:w="1134" w:type="dxa"/>
            <w:vAlign w:val="center"/>
          </w:tcPr>
          <w:p>
            <w:pPr>
              <w:jc w:val="center"/>
              <w:rPr>
                <w:rFonts w:ascii="宋体"/>
                <w:sz w:val="18"/>
                <w:szCs w:val="18"/>
              </w:rPr>
            </w:pPr>
            <w:r>
              <w:rPr>
                <w:rFonts w:ascii="宋体"/>
                <w:sz w:val="18"/>
                <w:szCs w:val="18"/>
              </w:rPr>
              <w:t>0.5</w:t>
            </w:r>
          </w:p>
        </w:tc>
        <w:tc>
          <w:tcPr>
            <w:tcW w:w="1134" w:type="dxa"/>
            <w:vAlign w:val="center"/>
          </w:tcPr>
          <w:p>
            <w:pPr>
              <w:jc w:val="center"/>
              <w:rPr>
                <w:rFonts w:ascii="宋体"/>
                <w:sz w:val="18"/>
                <w:szCs w:val="18"/>
              </w:rPr>
            </w:pPr>
            <w:r>
              <w:rPr>
                <w:rFonts w:ascii="宋体"/>
                <w:sz w:val="18"/>
                <w:szCs w:val="18"/>
              </w:rPr>
              <w:t>0.05</w:t>
            </w:r>
          </w:p>
        </w:tc>
        <w:tc>
          <w:tcPr>
            <w:tcW w:w="1134" w:type="dxa"/>
            <w:vAlign w:val="center"/>
          </w:tcPr>
          <w:p>
            <w:pPr>
              <w:jc w:val="center"/>
              <w:rPr>
                <w:rFonts w:ascii="宋体"/>
                <w:sz w:val="18"/>
                <w:szCs w:val="18"/>
              </w:rPr>
            </w:pPr>
            <w:r>
              <w:rPr>
                <w:rFonts w:ascii="宋体"/>
                <w:sz w:val="18"/>
                <w:szCs w:val="18"/>
              </w:rPr>
              <w:t>0.03</w:t>
            </w:r>
          </w:p>
        </w:tc>
        <w:tc>
          <w:tcPr>
            <w:tcW w:w="1134" w:type="dxa"/>
            <w:vAlign w:val="center"/>
          </w:tcPr>
          <w:p>
            <w:pPr>
              <w:jc w:val="center"/>
              <w:rPr>
                <w:rFonts w:ascii="宋体"/>
                <w:sz w:val="18"/>
                <w:szCs w:val="18"/>
              </w:rPr>
            </w:pPr>
            <w:r>
              <w:rPr>
                <w:rFonts w:ascii="宋体"/>
                <w:sz w:val="18"/>
                <w:szCs w:val="18"/>
              </w:rPr>
              <w:t>0.02</w:t>
            </w:r>
          </w:p>
        </w:tc>
      </w:tr>
    </w:tbl>
    <w:p>
      <w:pPr>
        <w:jc w:val="cente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25 &gt;</w:t>
      </w:r>
    </w:p>
    <w:p>
      <w:pPr>
        <w:jc w:val="left"/>
        <w:outlineLvl w:val="0"/>
        <w:rPr>
          <w:rFonts w:ascii="宋体"/>
          <w:sz w:val="24"/>
          <w:szCs w:val="24"/>
        </w:rPr>
      </w:pPr>
      <w:r>
        <w:rPr>
          <w:rFonts w:hint="eastAsia" w:ascii="宋体"/>
          <w:sz w:val="24"/>
          <w:szCs w:val="24"/>
        </w:rPr>
        <w:t xml:space="preserve">   </w:t>
      </w:r>
      <w:r>
        <w:rPr>
          <w:rFonts w:hint="eastAsia"/>
          <w:sz w:val="24"/>
          <w:szCs w:val="24"/>
        </w:rPr>
        <w:t xml:space="preserve">5.3.1  设置发射率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17</w:t>
      </w:r>
    </w:p>
    <w:p>
      <w:pPr>
        <w:jc w:val="left"/>
        <w:outlineLvl w:val="0"/>
        <w:rPr>
          <w:rFonts w:ascii="宋体"/>
          <w:b/>
          <w:sz w:val="24"/>
          <w:szCs w:val="24"/>
        </w:rPr>
      </w:pPr>
      <w:r>
        <w:rPr>
          <w:rFonts w:hint="eastAsia" w:ascii="宋体"/>
          <w:b/>
          <w:sz w:val="24"/>
          <w:szCs w:val="24"/>
        </w:rPr>
        <w:t xml:space="preserve">   </w:t>
      </w:r>
      <w:r>
        <w:rPr>
          <w:rFonts w:hint="eastAsia"/>
          <w:sz w:val="24"/>
          <w:szCs w:val="24"/>
        </w:rPr>
        <w:t xml:space="preserve">5.3.2  选择测温方式   </w:t>
      </w:r>
      <w:r>
        <w:rPr>
          <w:sz w:val="24"/>
          <w:szCs w:val="24"/>
        </w:rPr>
        <w:t>…………………………………</w:t>
      </w:r>
      <w:r>
        <w:rPr>
          <w:rFonts w:hint="eastAsia"/>
          <w:sz w:val="24"/>
          <w:szCs w:val="24"/>
        </w:rPr>
        <w:t xml:space="preserve">  17</w:t>
      </w:r>
    </w:p>
    <w:p>
      <w:pPr>
        <w:ind w:firstLine="360" w:firstLineChars="150"/>
        <w:jc w:val="left"/>
        <w:outlineLvl w:val="0"/>
        <w:rPr>
          <w:rFonts w:ascii="宋体"/>
          <w:b/>
          <w:sz w:val="24"/>
          <w:szCs w:val="24"/>
        </w:rPr>
      </w:pPr>
      <w:r>
        <w:rPr>
          <w:rFonts w:hint="eastAsia"/>
          <w:sz w:val="24"/>
          <w:szCs w:val="24"/>
        </w:rPr>
        <w:t>5.3.3  设置上限报警值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19</w:t>
      </w:r>
    </w:p>
    <w:p>
      <w:pPr>
        <w:ind w:firstLine="360" w:firstLineChars="150"/>
        <w:jc w:val="left"/>
        <w:outlineLvl w:val="0"/>
        <w:rPr>
          <w:rFonts w:ascii="宋体"/>
          <w:b/>
          <w:sz w:val="24"/>
          <w:szCs w:val="24"/>
        </w:rPr>
      </w:pPr>
      <w:r>
        <w:rPr>
          <w:rFonts w:hint="eastAsia"/>
          <w:sz w:val="24"/>
          <w:szCs w:val="24"/>
        </w:rPr>
        <w:t xml:space="preserve">5.3.4  设置下限报警值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19</w:t>
      </w:r>
    </w:p>
    <w:p>
      <w:pPr>
        <w:ind w:firstLine="360" w:firstLineChars="150"/>
        <w:jc w:val="left"/>
        <w:outlineLvl w:val="0"/>
        <w:rPr>
          <w:rFonts w:ascii="宋体"/>
          <w:b/>
          <w:sz w:val="24"/>
          <w:szCs w:val="24"/>
        </w:rPr>
      </w:pPr>
      <w:r>
        <w:rPr>
          <w:rFonts w:hint="eastAsia"/>
          <w:sz w:val="24"/>
          <w:szCs w:val="24"/>
        </w:rPr>
        <w:t xml:space="preserve">5.3.5  </w:t>
      </w:r>
      <w:r>
        <w:rPr>
          <w:rFonts w:hint="eastAsia" w:ascii="宋体" w:hAnsi="宋体"/>
          <w:sz w:val="24"/>
          <w:szCs w:val="24"/>
        </w:rPr>
        <w:t xml:space="preserve">华氏、摄氏转换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20</w:t>
      </w:r>
    </w:p>
    <w:p>
      <w:pPr>
        <w:ind w:firstLine="360" w:firstLineChars="150"/>
        <w:jc w:val="left"/>
        <w:outlineLvl w:val="0"/>
        <w:rPr>
          <w:rFonts w:ascii="宋体"/>
          <w:b/>
          <w:sz w:val="24"/>
          <w:szCs w:val="24"/>
        </w:rPr>
      </w:pPr>
      <w:r>
        <w:rPr>
          <w:rFonts w:hint="eastAsia"/>
          <w:sz w:val="24"/>
          <w:szCs w:val="24"/>
        </w:rPr>
        <w:t xml:space="preserve">5.3.6  显示屏背光   </w:t>
      </w:r>
      <w:r>
        <w:rPr>
          <w:sz w:val="24"/>
          <w:szCs w:val="24"/>
        </w:rPr>
        <w:t>……………………………………</w:t>
      </w:r>
      <w:r>
        <w:rPr>
          <w:rFonts w:hint="eastAsia"/>
          <w:sz w:val="24"/>
          <w:szCs w:val="24"/>
        </w:rPr>
        <w:t xml:space="preserve">  20</w:t>
      </w:r>
    </w:p>
    <w:p>
      <w:pPr>
        <w:jc w:val="left"/>
        <w:outlineLvl w:val="0"/>
        <w:rPr>
          <w:rFonts w:ascii="宋体"/>
          <w:sz w:val="24"/>
          <w:szCs w:val="24"/>
        </w:rPr>
      </w:pPr>
      <w:r>
        <w:rPr>
          <w:rFonts w:hint="eastAsia" w:ascii="宋体"/>
          <w:b/>
          <w:sz w:val="24"/>
          <w:szCs w:val="24"/>
        </w:rPr>
        <w:t xml:space="preserve"> </w:t>
      </w:r>
      <w:r>
        <w:rPr>
          <w:rFonts w:hint="eastAsia"/>
          <w:sz w:val="24"/>
          <w:szCs w:val="24"/>
        </w:rPr>
        <w:t xml:space="preserve">5.4  信息显示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21</w:t>
      </w:r>
    </w:p>
    <w:p>
      <w:pPr>
        <w:jc w:val="left"/>
        <w:outlineLvl w:val="0"/>
        <w:rPr>
          <w:rFonts w:ascii="宋体"/>
          <w:sz w:val="24"/>
          <w:szCs w:val="24"/>
        </w:rPr>
      </w:pPr>
      <w:r>
        <w:rPr>
          <w:rFonts w:hint="eastAsia"/>
          <w:sz w:val="24"/>
          <w:szCs w:val="24"/>
        </w:rPr>
        <w:t xml:space="preserve">6  维护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21</w:t>
      </w:r>
    </w:p>
    <w:p>
      <w:pPr>
        <w:jc w:val="left"/>
        <w:outlineLvl w:val="0"/>
        <w:rPr>
          <w:rFonts w:ascii="宋体"/>
          <w:b/>
          <w:sz w:val="24"/>
          <w:szCs w:val="24"/>
        </w:rPr>
      </w:pPr>
      <w:r>
        <w:rPr>
          <w:rFonts w:hint="eastAsia" w:ascii="宋体"/>
          <w:b/>
          <w:sz w:val="24"/>
          <w:szCs w:val="24"/>
        </w:rPr>
        <w:t xml:space="preserve"> </w:t>
      </w:r>
      <w:r>
        <w:rPr>
          <w:rFonts w:hint="eastAsia"/>
          <w:sz w:val="24"/>
          <w:szCs w:val="24"/>
        </w:rPr>
        <w:t xml:space="preserve">6.1  透镜清洁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21</w:t>
      </w:r>
    </w:p>
    <w:p>
      <w:pPr>
        <w:jc w:val="left"/>
        <w:outlineLvl w:val="0"/>
        <w:rPr>
          <w:rFonts w:ascii="宋体"/>
          <w:b/>
          <w:sz w:val="24"/>
          <w:szCs w:val="24"/>
        </w:rPr>
      </w:pPr>
      <w:r>
        <w:rPr>
          <w:rFonts w:hint="eastAsia" w:ascii="宋体"/>
          <w:b/>
          <w:sz w:val="24"/>
          <w:szCs w:val="24"/>
        </w:rPr>
        <w:t xml:space="preserve"> </w:t>
      </w:r>
      <w:r>
        <w:rPr>
          <w:rFonts w:hint="eastAsia"/>
          <w:sz w:val="24"/>
          <w:szCs w:val="24"/>
        </w:rPr>
        <w:t xml:space="preserve">6.2  外壳清洁   </w:t>
      </w:r>
      <w:r>
        <w:rPr>
          <w:sz w:val="24"/>
          <w:szCs w:val="24"/>
        </w:rPr>
        <w:t>…………………………………………</w:t>
      </w:r>
      <w:r>
        <w:rPr>
          <w:rFonts w:hint="eastAsia"/>
          <w:sz w:val="24"/>
          <w:szCs w:val="24"/>
        </w:rPr>
        <w:t>...  22</w:t>
      </w:r>
    </w:p>
    <w:p>
      <w:pPr>
        <w:ind w:firstLine="120" w:firstLineChars="50"/>
        <w:jc w:val="left"/>
        <w:outlineLvl w:val="0"/>
        <w:rPr>
          <w:rFonts w:ascii="宋体"/>
          <w:b/>
          <w:sz w:val="24"/>
          <w:szCs w:val="24"/>
        </w:rPr>
      </w:pPr>
      <w:r>
        <w:rPr>
          <w:rFonts w:hint="eastAsia"/>
          <w:sz w:val="24"/>
          <w:szCs w:val="24"/>
        </w:rPr>
        <w:t xml:space="preserve">6.3  常见故障及处理方法   </w:t>
      </w:r>
      <w:r>
        <w:rPr>
          <w:sz w:val="24"/>
          <w:szCs w:val="24"/>
        </w:rPr>
        <w:t>……………………………</w:t>
      </w:r>
      <w:r>
        <w:rPr>
          <w:rFonts w:hint="eastAsia"/>
          <w:sz w:val="24"/>
          <w:szCs w:val="24"/>
        </w:rPr>
        <w:t>...  22</w:t>
      </w:r>
    </w:p>
    <w:p>
      <w:pPr>
        <w:jc w:val="left"/>
        <w:outlineLvl w:val="0"/>
        <w:rPr>
          <w:rFonts w:ascii="宋体"/>
          <w:sz w:val="24"/>
          <w:szCs w:val="24"/>
        </w:rPr>
      </w:pPr>
      <w:r>
        <w:rPr>
          <w:rFonts w:hint="eastAsia"/>
          <w:sz w:val="24"/>
          <w:szCs w:val="24"/>
        </w:rPr>
        <w:t xml:space="preserve">7  包装清单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22</w:t>
      </w:r>
    </w:p>
    <w:p>
      <w:pPr>
        <w:jc w:val="left"/>
        <w:outlineLvl w:val="0"/>
        <w:rPr>
          <w:rFonts w:ascii="宋体"/>
          <w:sz w:val="24"/>
          <w:szCs w:val="24"/>
        </w:rPr>
      </w:pPr>
      <w:r>
        <w:rPr>
          <w:rFonts w:hint="eastAsia" w:ascii="宋体"/>
          <w:sz w:val="24"/>
          <w:szCs w:val="24"/>
        </w:rPr>
        <w:t>附录1  确定发射率的方法</w:t>
      </w:r>
      <w:r>
        <w:rPr>
          <w:rFonts w:hint="eastAsia"/>
          <w:sz w:val="24"/>
          <w:szCs w:val="24"/>
        </w:rPr>
        <w:t xml:space="preserve">   ..</w:t>
      </w:r>
      <w:r>
        <w:rPr>
          <w:sz w:val="24"/>
          <w:szCs w:val="24"/>
        </w:rPr>
        <w:t>………………………</w:t>
      </w:r>
      <w:r>
        <w:rPr>
          <w:rFonts w:hint="eastAsia"/>
          <w:sz w:val="24"/>
          <w:szCs w:val="24"/>
        </w:rPr>
        <w:t>.</w:t>
      </w:r>
      <w:r>
        <w:rPr>
          <w:sz w:val="24"/>
          <w:szCs w:val="24"/>
        </w:rPr>
        <w:t>……</w:t>
      </w:r>
      <w:r>
        <w:rPr>
          <w:rFonts w:hint="eastAsia"/>
          <w:sz w:val="24"/>
          <w:szCs w:val="24"/>
        </w:rPr>
        <w:t xml:space="preserve">  23</w:t>
      </w:r>
    </w:p>
    <w:p>
      <w:pPr>
        <w:jc w:val="left"/>
        <w:outlineLvl w:val="0"/>
        <w:rPr>
          <w:rFonts w:ascii="宋体"/>
          <w:sz w:val="24"/>
          <w:szCs w:val="24"/>
        </w:rPr>
      </w:pPr>
      <w:r>
        <w:rPr>
          <w:rFonts w:hint="eastAsia" w:ascii="宋体"/>
          <w:sz w:val="24"/>
          <w:szCs w:val="24"/>
        </w:rPr>
        <w:t>附录2  常见金属发射率表</w:t>
      </w:r>
      <w:r>
        <w:rPr>
          <w:rFonts w:hint="eastAsia"/>
          <w:sz w:val="24"/>
          <w:szCs w:val="24"/>
        </w:rPr>
        <w:t xml:space="preserve">一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24</w:t>
      </w:r>
    </w:p>
    <w:p>
      <w:pPr>
        <w:ind w:firstLine="849" w:firstLineChars="354"/>
        <w:jc w:val="left"/>
        <w:outlineLvl w:val="0"/>
        <w:rPr>
          <w:rFonts w:ascii="宋体"/>
          <w:sz w:val="24"/>
          <w:szCs w:val="24"/>
        </w:rPr>
      </w:pPr>
      <w:r>
        <w:rPr>
          <w:rFonts w:hint="eastAsia" w:ascii="宋体"/>
          <w:sz w:val="24"/>
          <w:szCs w:val="24"/>
        </w:rPr>
        <w:t>常见金属发射率表</w:t>
      </w:r>
      <w:r>
        <w:rPr>
          <w:rFonts w:hint="eastAsia"/>
          <w:sz w:val="24"/>
          <w:szCs w:val="24"/>
        </w:rPr>
        <w:t xml:space="preserve">二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25</w:t>
      </w:r>
    </w:p>
    <w:p>
      <w:pPr>
        <w:jc w:val="left"/>
        <w:outlineLvl w:val="0"/>
        <w:rPr>
          <w:sz w:val="24"/>
          <w:szCs w:val="24"/>
        </w:rPr>
      </w:pPr>
      <w:r>
        <w:rPr>
          <w:rFonts w:hint="eastAsia" w:ascii="宋体"/>
          <w:sz w:val="24"/>
          <w:szCs w:val="24"/>
        </w:rPr>
        <w:t>附录3  常见非金属发射率表</w:t>
      </w:r>
      <w:r>
        <w:rPr>
          <w:rFonts w:hint="eastAsia"/>
          <w:sz w:val="24"/>
          <w:szCs w:val="24"/>
        </w:rPr>
        <w:t xml:space="preserve">   </w:t>
      </w:r>
      <w:r>
        <w:rPr>
          <w:sz w:val="24"/>
          <w:szCs w:val="24"/>
        </w:rPr>
        <w:t>…………</w:t>
      </w:r>
      <w:r>
        <w:rPr>
          <w:rFonts w:hint="eastAsia"/>
          <w:sz w:val="24"/>
          <w:szCs w:val="24"/>
        </w:rPr>
        <w:t>..</w:t>
      </w:r>
      <w:r>
        <w:rPr>
          <w:sz w:val="24"/>
          <w:szCs w:val="24"/>
        </w:rPr>
        <w:t>…………</w:t>
      </w:r>
      <w:r>
        <w:rPr>
          <w:rFonts w:hint="eastAsia"/>
          <w:sz w:val="24"/>
          <w:szCs w:val="24"/>
        </w:rPr>
        <w:t>.</w:t>
      </w:r>
      <w:r>
        <w:rPr>
          <w:sz w:val="24"/>
          <w:szCs w:val="24"/>
        </w:rPr>
        <w:t>……</w:t>
      </w:r>
      <w:r>
        <w:rPr>
          <w:rFonts w:hint="eastAsia"/>
          <w:sz w:val="24"/>
          <w:szCs w:val="24"/>
        </w:rPr>
        <w:t xml:space="preserve">  26</w:t>
      </w:r>
    </w:p>
    <w:p>
      <w:pPr>
        <w:ind w:left="990"/>
        <w:jc w:val="left"/>
        <w:rPr>
          <w:rFonts w:ascii="宋体"/>
          <w:sz w:val="24"/>
          <w:szCs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ind w:left="990"/>
        <w:rPr>
          <w:rFonts w:ascii="宋体"/>
          <w:sz w:val="24"/>
        </w:rPr>
      </w:pPr>
    </w:p>
    <w:p>
      <w:pPr>
        <w:jc w:val="center"/>
        <w:rPr>
          <w:rFonts w:ascii="宋体" w:hAnsi="宋体"/>
          <w:b/>
          <w:color w:val="000000"/>
          <w:sz w:val="18"/>
          <w:szCs w:val="18"/>
        </w:rPr>
      </w:pPr>
      <w:r>
        <w:rPr>
          <w:rFonts w:hint="eastAsia" w:ascii="宋体" w:hAnsi="宋体"/>
          <w:b/>
          <w:color w:val="000000"/>
          <w:sz w:val="18"/>
          <w:szCs w:val="18"/>
        </w:rPr>
        <w:t>&lt; 2 &gt;</w:t>
      </w:r>
    </w:p>
    <w:p>
      <w:pPr>
        <w:jc w:val="left"/>
        <w:outlineLvl w:val="0"/>
        <w:rPr>
          <w:rFonts w:ascii="宋体"/>
          <w:b/>
          <w:sz w:val="24"/>
          <w:szCs w:val="24"/>
        </w:rPr>
      </w:pPr>
      <w:r>
        <w:rPr>
          <w:rFonts w:hint="eastAsia" w:ascii="宋体"/>
          <w:b/>
          <w:sz w:val="24"/>
          <w:szCs w:val="24"/>
        </w:rPr>
        <w:t>1、安全性说明</w:t>
      </w:r>
    </w:p>
    <w:p>
      <w:pPr>
        <w:ind w:firstLine="480" w:firstLineChars="200"/>
        <w:jc w:val="left"/>
        <w:outlineLvl w:val="0"/>
        <w:rPr>
          <w:rFonts w:ascii="宋体"/>
          <w:sz w:val="24"/>
          <w:szCs w:val="24"/>
        </w:rPr>
      </w:pPr>
      <w:r>
        <w:rPr>
          <w:rFonts w:hint="eastAsia" w:ascii="宋体"/>
          <w:sz w:val="24"/>
          <w:szCs w:val="24"/>
        </w:rPr>
        <w:t>本说明书包含仪器技术参数、使用方法，维护等重要信息，应与仪器一起妥善保管。使用人员在使用前应仔细阅读本说明书。仪器只能由接受过培训的人员按照本说明书和当地安全法规进行操作。</w:t>
      </w:r>
    </w:p>
    <w:p>
      <w:pPr>
        <w:jc w:val="left"/>
        <w:outlineLvl w:val="0"/>
        <w:rPr>
          <w:rFonts w:ascii="宋体"/>
          <w:b/>
          <w:sz w:val="24"/>
          <w:szCs w:val="24"/>
        </w:rPr>
      </w:pPr>
      <w:r>
        <w:rPr>
          <w:rFonts w:hint="eastAsia" w:ascii="宋体"/>
          <w:b/>
          <w:sz w:val="24"/>
          <w:szCs w:val="24"/>
        </w:rPr>
        <w:t>允许的操作</w:t>
      </w:r>
    </w:p>
    <w:p>
      <w:pPr>
        <w:ind w:firstLine="480" w:firstLineChars="200"/>
        <w:jc w:val="left"/>
        <w:outlineLvl w:val="0"/>
        <w:rPr>
          <w:rFonts w:ascii="宋体" w:hAnsi="宋体"/>
          <w:color w:val="000000"/>
          <w:sz w:val="24"/>
          <w:szCs w:val="24"/>
        </w:rPr>
      </w:pPr>
      <w:r>
        <w:rPr>
          <w:rFonts w:hint="eastAsia" w:ascii="宋体"/>
          <w:sz w:val="24"/>
          <w:szCs w:val="24"/>
        </w:rPr>
        <w:t>本仪器只适用于温度测量，</w:t>
      </w:r>
      <w:r>
        <w:rPr>
          <w:rFonts w:hint="eastAsia" w:ascii="宋体" w:hAnsi="宋体"/>
          <w:color w:val="000000"/>
          <w:sz w:val="24"/>
          <w:szCs w:val="24"/>
        </w:rPr>
        <w:t>为确保获得理想的结果，需要按照操作说明进行操作。</w:t>
      </w:r>
    </w:p>
    <w:p>
      <w:pPr>
        <w:jc w:val="left"/>
        <w:outlineLvl w:val="0"/>
        <w:rPr>
          <w:rFonts w:ascii="宋体" w:hAnsi="宋体"/>
          <w:color w:val="000000"/>
          <w:sz w:val="24"/>
          <w:szCs w:val="24"/>
        </w:rPr>
      </w:pPr>
      <w:r>
        <w:rPr>
          <w:rFonts w:hint="eastAsia" w:ascii="宋体"/>
          <w:b/>
          <w:sz w:val="24"/>
          <w:szCs w:val="24"/>
        </w:rPr>
        <w:t>不允许的操作</w:t>
      </w:r>
    </w:p>
    <w:p>
      <w:pPr>
        <w:ind w:firstLine="480" w:firstLineChars="200"/>
        <w:jc w:val="left"/>
        <w:outlineLvl w:val="0"/>
        <w:rPr>
          <w:rFonts w:ascii="宋体" w:hAnsi="宋体"/>
          <w:sz w:val="24"/>
          <w:szCs w:val="24"/>
        </w:rPr>
      </w:pPr>
      <w:r>
        <w:rPr>
          <w:rFonts w:hint="eastAsia" w:ascii="宋体" w:hAnsi="宋体"/>
          <w:sz w:val="24"/>
          <w:szCs w:val="24"/>
        </w:rPr>
        <w:t>本仪器不得用于医疗诊断。</w:t>
      </w:r>
    </w:p>
    <w:p>
      <w:pPr>
        <w:jc w:val="left"/>
        <w:outlineLvl w:val="0"/>
        <w:rPr>
          <w:rFonts w:ascii="宋体" w:hAnsi="宋体"/>
          <w:b/>
          <w:sz w:val="24"/>
          <w:szCs w:val="24"/>
        </w:rPr>
      </w:pPr>
      <w:r>
        <w:rPr>
          <w:rFonts w:hint="eastAsia" w:ascii="宋体" w:hAnsi="宋体"/>
          <w:b/>
          <w:sz w:val="24"/>
          <w:szCs w:val="24"/>
        </w:rPr>
        <w:t>仪器处置</w:t>
      </w:r>
    </w:p>
    <w:p>
      <w:pPr>
        <w:jc w:val="left"/>
        <w:rPr>
          <w:sz w:val="24"/>
          <w:szCs w:val="24"/>
        </w:rPr>
      </w:pPr>
      <w:r>
        <w:rPr>
          <w:rFonts w:hint="eastAsia" w:ascii="宋体"/>
          <w:sz w:val="24"/>
          <w:szCs w:val="24"/>
        </w:rPr>
        <w:t xml:space="preserve">    </w:t>
      </w:r>
      <w:r>
        <w:rPr>
          <w:rFonts w:hint="eastAsia"/>
          <w:sz w:val="24"/>
          <w:szCs w:val="24"/>
        </w:rPr>
        <w:t>旧仪器的处置应按照专业和环境法规以电子产品废弃物处理。</w:t>
      </w:r>
    </w:p>
    <w:p>
      <w:pPr>
        <w:ind w:firstLine="480" w:firstLineChars="200"/>
        <w:jc w:val="left"/>
        <w:rPr>
          <w:rFonts w:ascii="宋体" w:hAnsi="宋体"/>
          <w:color w:val="000000"/>
          <w:sz w:val="24"/>
          <w:szCs w:val="24"/>
          <w:lang w:val="en-GB"/>
        </w:rPr>
      </w:pPr>
      <w:r>
        <w:rPr>
          <w:rFonts w:hint="eastAsia" w:ascii="宋体" w:hAnsi="宋体"/>
          <w:color w:val="000000"/>
          <w:sz w:val="24"/>
          <w:szCs w:val="24"/>
          <w:lang w:val="en-GB"/>
        </w:rPr>
        <w:t>用完的电池不可作为普通的垃圾丢弃，应按环境保护的相关要求处理。</w:t>
      </w:r>
    </w:p>
    <w:p>
      <w:pPr>
        <w:jc w:val="left"/>
        <w:outlineLvl w:val="0"/>
        <w:rPr>
          <w:rFonts w:ascii="宋体"/>
          <w:b/>
          <w:sz w:val="24"/>
          <w:szCs w:val="24"/>
        </w:rPr>
      </w:pPr>
      <w:r>
        <w:rPr>
          <w:rFonts w:hint="eastAsia" w:ascii="宋体"/>
          <w:b/>
          <w:sz w:val="24"/>
          <w:szCs w:val="24"/>
        </w:rPr>
        <w:t>操作使用说明</w:t>
      </w:r>
    </w:p>
    <w:p>
      <w:pPr>
        <w:ind w:firstLine="480" w:firstLineChars="200"/>
        <w:jc w:val="left"/>
        <w:rPr>
          <w:rFonts w:ascii="宋体" w:hAnsi="宋体"/>
          <w:color w:val="000000"/>
          <w:sz w:val="24"/>
          <w:szCs w:val="24"/>
        </w:rPr>
      </w:pPr>
      <w:r>
        <w:rPr>
          <w:rFonts w:hint="eastAsia" w:ascii="宋体" w:hAnsi="宋体"/>
          <w:color w:val="000000"/>
          <w:sz w:val="24"/>
          <w:szCs w:val="24"/>
        </w:rPr>
        <w:t>下列标志用于强调在操作使用说明中关于仪器最佳使用的帮助信息、如何避免仪器损坏的操作警告和如何避免个人受到伤害的操作警告。</w:t>
      </w:r>
    </w:p>
    <w:p>
      <w:pPr>
        <w:ind w:firstLine="300" w:firstLineChars="200"/>
        <w:jc w:val="left"/>
        <w:rPr>
          <w:rFonts w:ascii="宋体" w:hAnsi="宋体"/>
          <w:color w:val="000000"/>
          <w:sz w:val="15"/>
          <w:szCs w:val="15"/>
        </w:rPr>
      </w:pPr>
    </w:p>
    <w:tbl>
      <w:tblPr>
        <w:tblStyle w:val="9"/>
        <w:tblW w:w="6161" w:type="dxa"/>
        <w:tblInd w:w="3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08"/>
        <w:gridCol w:w="43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808" w:type="dxa"/>
            <w:vAlign w:val="center"/>
          </w:tcPr>
          <w:p>
            <w:pPr>
              <w:autoSpaceDE w:val="0"/>
              <w:autoSpaceDN w:val="0"/>
              <w:adjustRightInd w:val="0"/>
              <w:jc w:val="center"/>
              <w:rPr>
                <w:rFonts w:ascii="宋体" w:hAnsi="宋体"/>
                <w:color w:val="000000"/>
                <w:sz w:val="18"/>
                <w:szCs w:val="18"/>
              </w:rPr>
            </w:pPr>
            <w:r>
              <w:rPr>
                <w:rFonts w:hint="eastAsia" w:ascii="宋体" w:hAnsi="宋体"/>
              </w:rPr>
              <w:drawing>
                <wp:inline distT="0" distB="0" distL="0" distR="0">
                  <wp:extent cx="304800" cy="318770"/>
                  <wp:effectExtent l="19050" t="0" r="0" b="0"/>
                  <wp:docPr id="96" name="图片 96" descr="Hinw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descr="Hinweis"/>
                          <pic:cNvPicPr>
                            <a:picLocks noChangeAspect="1" noChangeArrowheads="1"/>
                          </pic:cNvPicPr>
                        </pic:nvPicPr>
                        <pic:blipFill>
                          <a:blip r:embed="rId5"/>
                          <a:srcRect/>
                          <a:stretch>
                            <a:fillRect/>
                          </a:stretch>
                        </pic:blipFill>
                        <pic:spPr>
                          <a:xfrm>
                            <a:off x="0" y="0"/>
                            <a:ext cx="304800" cy="318977"/>
                          </a:xfrm>
                          <a:prstGeom prst="rect">
                            <a:avLst/>
                          </a:prstGeom>
                          <a:noFill/>
                          <a:ln w="9525">
                            <a:noFill/>
                            <a:miter lim="800000"/>
                            <a:headEnd/>
                            <a:tailEnd/>
                          </a:ln>
                        </pic:spPr>
                      </pic:pic>
                    </a:graphicData>
                  </a:graphic>
                </wp:inline>
              </w:drawing>
            </w:r>
          </w:p>
        </w:tc>
        <w:tc>
          <w:tcPr>
            <w:tcW w:w="4353" w:type="dxa"/>
            <w:vAlign w:val="center"/>
          </w:tcPr>
          <w:p>
            <w:pPr>
              <w:autoSpaceDE w:val="0"/>
              <w:autoSpaceDN w:val="0"/>
              <w:adjustRightInd w:val="0"/>
              <w:jc w:val="center"/>
              <w:rPr>
                <w:rFonts w:ascii="宋体" w:hAnsi="宋体"/>
                <w:b/>
                <w:color w:val="000000"/>
                <w:sz w:val="24"/>
                <w:szCs w:val="24"/>
              </w:rPr>
            </w:pPr>
            <w:r>
              <w:rPr>
                <w:rFonts w:hint="eastAsia" w:ascii="宋体" w:hAnsi="宋体"/>
                <w:b/>
                <w:color w:val="000000"/>
                <w:sz w:val="24"/>
                <w:szCs w:val="24"/>
                <w:lang w:val="en-GB"/>
              </w:rPr>
              <w:t>仪器最佳使用的帮助信息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8" w:type="dxa"/>
            <w:vAlign w:val="center"/>
          </w:tcPr>
          <w:p>
            <w:pPr>
              <w:autoSpaceDE w:val="0"/>
              <w:autoSpaceDN w:val="0"/>
              <w:adjustRightInd w:val="0"/>
              <w:jc w:val="center"/>
              <w:rPr>
                <w:rFonts w:ascii="宋体" w:hAnsi="宋体"/>
                <w:color w:val="000000"/>
                <w:sz w:val="18"/>
                <w:szCs w:val="18"/>
              </w:rPr>
            </w:pPr>
            <w:r>
              <w:rPr>
                <w:rFonts w:hint="eastAsia" w:ascii="宋体" w:hAnsi="宋体"/>
              </w:rPr>
              <w:drawing>
                <wp:inline distT="0" distB="0" distL="0" distR="0">
                  <wp:extent cx="352425" cy="308610"/>
                  <wp:effectExtent l="19050" t="0" r="9525" b="0"/>
                  <wp:docPr id="97" name="图片 97" descr="Warn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descr="Warnung"/>
                          <pic:cNvPicPr>
                            <a:picLocks noChangeAspect="1" noChangeArrowheads="1"/>
                          </pic:cNvPicPr>
                        </pic:nvPicPr>
                        <pic:blipFill>
                          <a:blip r:embed="rId6"/>
                          <a:srcRect/>
                          <a:stretch>
                            <a:fillRect/>
                          </a:stretch>
                        </pic:blipFill>
                        <pic:spPr>
                          <a:xfrm>
                            <a:off x="0" y="0"/>
                            <a:ext cx="353878" cy="310263"/>
                          </a:xfrm>
                          <a:prstGeom prst="rect">
                            <a:avLst/>
                          </a:prstGeom>
                          <a:noFill/>
                          <a:ln w="9525">
                            <a:noFill/>
                            <a:miter lim="800000"/>
                            <a:headEnd/>
                            <a:tailEnd/>
                          </a:ln>
                        </pic:spPr>
                      </pic:pic>
                    </a:graphicData>
                  </a:graphic>
                </wp:inline>
              </w:drawing>
            </w:r>
          </w:p>
        </w:tc>
        <w:tc>
          <w:tcPr>
            <w:tcW w:w="4353" w:type="dxa"/>
            <w:vAlign w:val="center"/>
          </w:tcPr>
          <w:p>
            <w:pPr>
              <w:snapToGrid w:val="0"/>
              <w:spacing w:line="240" w:lineRule="atLeast"/>
              <w:jc w:val="center"/>
              <w:rPr>
                <w:rFonts w:ascii="宋体" w:hAnsi="宋体"/>
                <w:b/>
                <w:color w:val="000000"/>
                <w:sz w:val="24"/>
                <w:szCs w:val="24"/>
                <w:lang w:val="en-GB"/>
              </w:rPr>
            </w:pPr>
            <w:r>
              <w:rPr>
                <w:rFonts w:hint="eastAsia" w:ascii="宋体" w:hAnsi="宋体"/>
                <w:b/>
                <w:color w:val="000000"/>
                <w:sz w:val="24"/>
                <w:szCs w:val="24"/>
                <w:lang w:val="en-GB"/>
              </w:rPr>
              <w:t>避免造成仪器损坏的操作警告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8" w:type="dxa"/>
            <w:vAlign w:val="center"/>
          </w:tcPr>
          <w:p>
            <w:pPr>
              <w:autoSpaceDE w:val="0"/>
              <w:autoSpaceDN w:val="0"/>
              <w:adjustRightInd w:val="0"/>
              <w:jc w:val="center"/>
              <w:rPr>
                <w:rFonts w:ascii="宋体" w:hAnsi="宋体"/>
                <w:color w:val="000000"/>
                <w:sz w:val="18"/>
                <w:szCs w:val="18"/>
              </w:rPr>
            </w:pPr>
            <w:r>
              <w:rPr>
                <w:rFonts w:hint="eastAsia" w:ascii="宋体" w:hAnsi="宋体"/>
              </w:rPr>
              <w:drawing>
                <wp:inline distT="0" distB="0" distL="0" distR="0">
                  <wp:extent cx="342900" cy="342900"/>
                  <wp:effectExtent l="19050" t="0" r="0" b="0"/>
                  <wp:docPr id="98" name="图片 98" descr="Verb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descr="Verbot"/>
                          <pic:cNvPicPr>
                            <a:picLocks noChangeAspect="1" noChangeArrowheads="1"/>
                          </pic:cNvPicPr>
                        </pic:nvPicPr>
                        <pic:blipFill>
                          <a:blip r:embed="rId7"/>
                          <a:srcRect/>
                          <a:stretch>
                            <a:fillRect/>
                          </a:stretch>
                        </pic:blipFill>
                        <pic:spPr>
                          <a:xfrm>
                            <a:off x="0" y="0"/>
                            <a:ext cx="342900" cy="342900"/>
                          </a:xfrm>
                          <a:prstGeom prst="rect">
                            <a:avLst/>
                          </a:prstGeom>
                          <a:noFill/>
                          <a:ln w="9525">
                            <a:noFill/>
                            <a:miter lim="800000"/>
                            <a:headEnd/>
                            <a:tailEnd/>
                          </a:ln>
                        </pic:spPr>
                      </pic:pic>
                    </a:graphicData>
                  </a:graphic>
                </wp:inline>
              </w:drawing>
            </w:r>
          </w:p>
        </w:tc>
        <w:tc>
          <w:tcPr>
            <w:tcW w:w="4353" w:type="dxa"/>
            <w:vAlign w:val="center"/>
          </w:tcPr>
          <w:p>
            <w:pPr>
              <w:autoSpaceDE w:val="0"/>
              <w:autoSpaceDN w:val="0"/>
              <w:adjustRightInd w:val="0"/>
              <w:snapToGrid w:val="0"/>
              <w:spacing w:line="240" w:lineRule="atLeast"/>
              <w:ind w:right="265" w:rightChars="126"/>
              <w:jc w:val="center"/>
              <w:rPr>
                <w:rFonts w:ascii="宋体" w:hAnsi="宋体"/>
                <w:b/>
                <w:color w:val="000000"/>
                <w:sz w:val="24"/>
                <w:szCs w:val="24"/>
              </w:rPr>
            </w:pPr>
            <w:r>
              <w:rPr>
                <w:rFonts w:hint="eastAsia" w:ascii="宋体" w:hAnsi="宋体"/>
                <w:b/>
                <w:color w:val="000000"/>
                <w:sz w:val="24"/>
                <w:szCs w:val="24"/>
              </w:rPr>
              <w:t>避免造成人身伤害的操作警告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8"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center"/>
              <w:rPr>
                <w:rFonts w:ascii="幼圆" w:eastAsia="幼圆"/>
              </w:rPr>
            </w:pPr>
            <w:r>
              <w:rPr>
                <w:position w:val="-10"/>
              </w:rPr>
              <w:drawing>
                <wp:inline distT="0" distB="0" distL="0" distR="0">
                  <wp:extent cx="377825" cy="333375"/>
                  <wp:effectExtent l="19050" t="0" r="3175" b="0"/>
                  <wp:docPr id="99" name="图片 99" descr="Warnung_la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Warnung_laser"/>
                          <pic:cNvPicPr>
                            <a:picLocks noChangeAspect="1" noChangeArrowheads="1"/>
                          </pic:cNvPicPr>
                        </pic:nvPicPr>
                        <pic:blipFill>
                          <a:blip r:embed="rId8"/>
                          <a:srcRect/>
                          <a:stretch>
                            <a:fillRect/>
                          </a:stretch>
                        </pic:blipFill>
                        <pic:spPr>
                          <a:xfrm>
                            <a:off x="0" y="0"/>
                            <a:ext cx="377825" cy="333375"/>
                          </a:xfrm>
                          <a:prstGeom prst="rect">
                            <a:avLst/>
                          </a:prstGeom>
                          <a:noFill/>
                          <a:ln w="9525">
                            <a:noFill/>
                            <a:miter lim="800000"/>
                            <a:headEnd/>
                            <a:tailEnd/>
                          </a:ln>
                        </pic:spPr>
                      </pic:pic>
                    </a:graphicData>
                  </a:graphic>
                </wp:inline>
              </w:drawing>
            </w:r>
          </w:p>
        </w:tc>
        <w:tc>
          <w:tcPr>
            <w:tcW w:w="4353"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snapToGrid w:val="0"/>
              <w:spacing w:line="240" w:lineRule="atLeast"/>
              <w:ind w:right="265" w:rightChars="126"/>
              <w:jc w:val="center"/>
              <w:rPr>
                <w:rFonts w:ascii="宋体" w:hAnsi="宋体"/>
                <w:b/>
                <w:color w:val="000000"/>
                <w:sz w:val="24"/>
                <w:szCs w:val="24"/>
              </w:rPr>
            </w:pPr>
            <w:r>
              <w:rPr>
                <w:rFonts w:hint="eastAsia" w:ascii="宋体" w:hAnsi="宋体"/>
                <w:b/>
                <w:color w:val="000000"/>
                <w:sz w:val="24"/>
                <w:szCs w:val="24"/>
              </w:rPr>
              <w:t>激光辐射警告</w:t>
            </w:r>
          </w:p>
        </w:tc>
      </w:tr>
    </w:tbl>
    <w:p>
      <w:pPr>
        <w:ind w:left="990"/>
        <w:rPr>
          <w:rFonts w:ascii="宋体"/>
          <w:sz w:val="24"/>
        </w:rPr>
      </w:pPr>
    </w:p>
    <w:p>
      <w:pPr>
        <w:ind w:left="990"/>
        <w:rPr>
          <w:rFonts w:ascii="宋体"/>
          <w:sz w:val="24"/>
        </w:rPr>
      </w:pPr>
    </w:p>
    <w:p>
      <w:pPr>
        <w:jc w:val="center"/>
        <w:rPr>
          <w:rFonts w:ascii="宋体" w:hAnsi="宋体"/>
          <w:b/>
          <w:color w:val="000000"/>
          <w:sz w:val="18"/>
          <w:szCs w:val="18"/>
        </w:rPr>
      </w:pPr>
      <w:r>
        <w:rPr>
          <w:rFonts w:hint="eastAsia" w:ascii="宋体" w:hAnsi="宋体"/>
          <w:b/>
          <w:color w:val="000000"/>
          <w:sz w:val="18"/>
          <w:szCs w:val="18"/>
        </w:rPr>
        <w:t>&lt; 3 &gt;</w:t>
      </w:r>
    </w:p>
    <w:p>
      <w:pPr>
        <w:spacing w:line="360" w:lineRule="auto"/>
        <w:rPr>
          <w:rFonts w:ascii="宋体"/>
          <w:b/>
          <w:color w:val="000000"/>
          <w:szCs w:val="21"/>
        </w:rPr>
      </w:pPr>
      <w:r>
        <w:rPr>
          <w:rFonts w:hint="eastAsia" w:ascii="宋体"/>
          <w:b/>
          <w:color w:val="000000"/>
          <w:szCs w:val="21"/>
        </w:rPr>
        <w:t>附录2：常见金属发射率表一</w:t>
      </w:r>
    </w:p>
    <w:p>
      <w:pPr>
        <w:outlineLvl w:val="0"/>
        <w:rPr>
          <w:rFonts w:ascii="宋体"/>
          <w:b/>
          <w:sz w:val="24"/>
          <w:szCs w:val="24"/>
        </w:rPr>
      </w:pPr>
    </w:p>
    <w:tbl>
      <w:tblPr>
        <w:tblStyle w:val="9"/>
        <w:tblpPr w:leftFromText="180" w:rightFromText="180" w:vertAnchor="page" w:horzAnchor="margin" w:tblpXSpec="right" w:tblpY="1801"/>
        <w:tblW w:w="677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9"/>
        <w:gridCol w:w="1100"/>
        <w:gridCol w:w="1100"/>
        <w:gridCol w:w="1134"/>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2269" w:type="dxa"/>
            <w:gridSpan w:val="2"/>
            <w:vMerge w:val="restart"/>
            <w:vAlign w:val="center"/>
          </w:tcPr>
          <w:p>
            <w:pPr>
              <w:jc w:val="center"/>
              <w:rPr>
                <w:rFonts w:ascii="宋体" w:hAnsi="宋体"/>
                <w:sz w:val="18"/>
                <w:szCs w:val="18"/>
              </w:rPr>
            </w:pPr>
            <w:r>
              <w:rPr>
                <w:rFonts w:hint="eastAsia" w:ascii="宋体" w:hAnsi="宋体"/>
                <w:sz w:val="18"/>
                <w:szCs w:val="18"/>
              </w:rPr>
              <w:t>材  料</w:t>
            </w:r>
          </w:p>
        </w:tc>
        <w:tc>
          <w:tcPr>
            <w:tcW w:w="4502" w:type="dxa"/>
            <w:gridSpan w:val="4"/>
            <w:vAlign w:val="center"/>
          </w:tcPr>
          <w:p>
            <w:pPr>
              <w:jc w:val="center"/>
              <w:rPr>
                <w:rFonts w:ascii="宋体" w:hAnsi="宋体"/>
                <w:sz w:val="18"/>
                <w:szCs w:val="18"/>
              </w:rPr>
            </w:pPr>
            <w:r>
              <w:rPr>
                <w:rFonts w:hint="eastAsia" w:ascii="宋体" w:hAnsi="宋体"/>
                <w:sz w:val="18"/>
                <w:szCs w:val="18"/>
              </w:rPr>
              <w:t>发  射  率  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2269" w:type="dxa"/>
            <w:gridSpan w:val="2"/>
            <w:vMerge w:val="continue"/>
            <w:vAlign w:val="center"/>
          </w:tcPr>
          <w:p>
            <w:pPr>
              <w:ind w:firstLine="420"/>
              <w:jc w:val="center"/>
              <w:rPr>
                <w:rFonts w:ascii="宋体" w:hAnsi="宋体"/>
                <w:sz w:val="18"/>
                <w:szCs w:val="18"/>
              </w:rPr>
            </w:pPr>
          </w:p>
        </w:tc>
        <w:tc>
          <w:tcPr>
            <w:tcW w:w="1100" w:type="dxa"/>
            <w:vAlign w:val="center"/>
          </w:tcPr>
          <w:p>
            <w:pPr>
              <w:jc w:val="center"/>
              <w:rPr>
                <w:rFonts w:ascii="宋体"/>
                <w:sz w:val="18"/>
                <w:szCs w:val="18"/>
              </w:rPr>
            </w:pPr>
            <w:r>
              <w:rPr>
                <w:rFonts w:ascii="宋体"/>
                <w:sz w:val="18"/>
                <w:szCs w:val="18"/>
              </w:rPr>
              <w:t>1μm</w:t>
            </w:r>
          </w:p>
        </w:tc>
        <w:tc>
          <w:tcPr>
            <w:tcW w:w="1134" w:type="dxa"/>
            <w:vAlign w:val="center"/>
          </w:tcPr>
          <w:p>
            <w:pPr>
              <w:jc w:val="center"/>
              <w:rPr>
                <w:rFonts w:ascii="宋体"/>
                <w:sz w:val="18"/>
                <w:szCs w:val="18"/>
              </w:rPr>
            </w:pPr>
            <w:r>
              <w:rPr>
                <w:rFonts w:ascii="宋体"/>
                <w:sz w:val="18"/>
                <w:szCs w:val="18"/>
              </w:rPr>
              <w:t>2.2μm</w:t>
            </w:r>
          </w:p>
        </w:tc>
        <w:tc>
          <w:tcPr>
            <w:tcW w:w="1134" w:type="dxa"/>
            <w:vAlign w:val="center"/>
          </w:tcPr>
          <w:p>
            <w:pPr>
              <w:jc w:val="center"/>
              <w:rPr>
                <w:rFonts w:ascii="宋体"/>
                <w:sz w:val="18"/>
                <w:szCs w:val="18"/>
              </w:rPr>
            </w:pPr>
            <w:r>
              <w:rPr>
                <w:rFonts w:ascii="宋体"/>
                <w:sz w:val="18"/>
                <w:szCs w:val="18"/>
              </w:rPr>
              <w:t>5.1μm</w:t>
            </w:r>
          </w:p>
        </w:tc>
        <w:tc>
          <w:tcPr>
            <w:tcW w:w="1134" w:type="dxa"/>
            <w:vAlign w:val="center"/>
          </w:tcPr>
          <w:p>
            <w:pPr>
              <w:jc w:val="center"/>
              <w:rPr>
                <w:rFonts w:ascii="宋体"/>
                <w:sz w:val="18"/>
                <w:szCs w:val="18"/>
              </w:rPr>
            </w:pPr>
            <w:r>
              <w:rPr>
                <w:rFonts w:ascii="宋体"/>
                <w:sz w:val="18"/>
                <w:szCs w:val="18"/>
              </w:rPr>
              <w:t>8—14μm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Merge w:val="restart"/>
            <w:vAlign w:val="center"/>
          </w:tcPr>
          <w:p>
            <w:pPr>
              <w:jc w:val="center"/>
              <w:rPr>
                <w:rFonts w:ascii="宋体" w:hAnsi="宋体"/>
                <w:sz w:val="18"/>
                <w:szCs w:val="18"/>
              </w:rPr>
            </w:pPr>
            <w:r>
              <w:rPr>
                <w:rFonts w:hint="eastAsia" w:ascii="宋体" w:hAnsi="宋体"/>
                <w:sz w:val="18"/>
                <w:szCs w:val="18"/>
              </w:rPr>
              <w:t>铝</w:t>
            </w:r>
          </w:p>
        </w:tc>
        <w:tc>
          <w:tcPr>
            <w:tcW w:w="1100" w:type="dxa"/>
            <w:vAlign w:val="center"/>
          </w:tcPr>
          <w:p>
            <w:pPr>
              <w:jc w:val="center"/>
              <w:rPr>
                <w:rFonts w:ascii="宋体" w:hAnsi="宋体"/>
                <w:sz w:val="18"/>
                <w:szCs w:val="18"/>
              </w:rPr>
            </w:pPr>
            <w:r>
              <w:rPr>
                <w:rFonts w:hint="eastAsia" w:ascii="宋体" w:hAnsi="宋体"/>
                <w:sz w:val="18"/>
                <w:szCs w:val="18"/>
              </w:rPr>
              <w:t>非氧化</w:t>
            </w:r>
          </w:p>
        </w:tc>
        <w:tc>
          <w:tcPr>
            <w:tcW w:w="1100" w:type="dxa"/>
            <w:vAlign w:val="center"/>
          </w:tcPr>
          <w:p>
            <w:pPr>
              <w:jc w:val="center"/>
              <w:rPr>
                <w:rFonts w:ascii="宋体"/>
                <w:sz w:val="18"/>
                <w:szCs w:val="18"/>
              </w:rPr>
            </w:pPr>
            <w:r>
              <w:rPr>
                <w:rFonts w:ascii="宋体"/>
                <w:sz w:val="18"/>
                <w:szCs w:val="18"/>
              </w:rPr>
              <w:t>0.1—0.2</w:t>
            </w:r>
          </w:p>
        </w:tc>
        <w:tc>
          <w:tcPr>
            <w:tcW w:w="1134" w:type="dxa"/>
            <w:vAlign w:val="center"/>
          </w:tcPr>
          <w:p>
            <w:pPr>
              <w:jc w:val="center"/>
              <w:rPr>
                <w:rFonts w:ascii="宋体"/>
                <w:sz w:val="18"/>
                <w:szCs w:val="18"/>
              </w:rPr>
            </w:pPr>
            <w:r>
              <w:rPr>
                <w:rFonts w:ascii="宋体"/>
                <w:sz w:val="18"/>
                <w:szCs w:val="18"/>
              </w:rPr>
              <w:t>0.02—0.2</w:t>
            </w:r>
          </w:p>
        </w:tc>
        <w:tc>
          <w:tcPr>
            <w:tcW w:w="1134" w:type="dxa"/>
            <w:vAlign w:val="center"/>
          </w:tcPr>
          <w:p>
            <w:pPr>
              <w:jc w:val="center"/>
              <w:rPr>
                <w:rFonts w:ascii="宋体"/>
                <w:sz w:val="18"/>
                <w:szCs w:val="18"/>
              </w:rPr>
            </w:pPr>
            <w:r>
              <w:rPr>
                <w:rFonts w:ascii="宋体"/>
                <w:sz w:val="18"/>
                <w:szCs w:val="18"/>
              </w:rPr>
              <w:t>0.02—0.2</w:t>
            </w:r>
          </w:p>
        </w:tc>
        <w:tc>
          <w:tcPr>
            <w:tcW w:w="1134" w:type="dxa"/>
            <w:vAlign w:val="center"/>
          </w:tcPr>
          <w:p>
            <w:pPr>
              <w:jc w:val="center"/>
              <w:rPr>
                <w:rFonts w:ascii="宋体"/>
                <w:sz w:val="18"/>
                <w:szCs w:val="18"/>
              </w:rPr>
            </w:pPr>
            <w:r>
              <w:rPr>
                <w:rFonts w:ascii="宋体"/>
                <w:sz w:val="18"/>
                <w:szCs w:val="18"/>
              </w:rPr>
              <w:t>0.02—0.1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氧化的</w:t>
            </w:r>
          </w:p>
        </w:tc>
        <w:tc>
          <w:tcPr>
            <w:tcW w:w="1100" w:type="dxa"/>
            <w:vAlign w:val="center"/>
          </w:tcPr>
          <w:p>
            <w:pPr>
              <w:jc w:val="center"/>
              <w:rPr>
                <w:rFonts w:ascii="宋体"/>
                <w:sz w:val="18"/>
                <w:szCs w:val="18"/>
              </w:rPr>
            </w:pPr>
            <w:r>
              <w:rPr>
                <w:rFonts w:ascii="宋体"/>
                <w:sz w:val="18"/>
                <w:szCs w:val="18"/>
              </w:rPr>
              <w:t>0.4</w:t>
            </w:r>
          </w:p>
        </w:tc>
        <w:tc>
          <w:tcPr>
            <w:tcW w:w="1134" w:type="dxa"/>
            <w:vAlign w:val="center"/>
          </w:tcPr>
          <w:p>
            <w:pPr>
              <w:jc w:val="center"/>
              <w:rPr>
                <w:rFonts w:ascii="宋体"/>
                <w:sz w:val="18"/>
                <w:szCs w:val="18"/>
              </w:rPr>
            </w:pPr>
            <w:r>
              <w:rPr>
                <w:rFonts w:ascii="宋体"/>
                <w:sz w:val="18"/>
                <w:szCs w:val="18"/>
              </w:rPr>
              <w:t>0.2—0.4</w:t>
            </w:r>
          </w:p>
        </w:tc>
        <w:tc>
          <w:tcPr>
            <w:tcW w:w="1134" w:type="dxa"/>
            <w:vAlign w:val="center"/>
          </w:tcPr>
          <w:p>
            <w:pPr>
              <w:jc w:val="center"/>
              <w:rPr>
                <w:rFonts w:ascii="宋体"/>
                <w:sz w:val="18"/>
                <w:szCs w:val="18"/>
              </w:rPr>
            </w:pPr>
            <w:r>
              <w:rPr>
                <w:rFonts w:ascii="宋体"/>
                <w:sz w:val="18"/>
                <w:szCs w:val="18"/>
              </w:rPr>
              <w:t>0.2—0.4</w:t>
            </w:r>
          </w:p>
        </w:tc>
        <w:tc>
          <w:tcPr>
            <w:tcW w:w="1134" w:type="dxa"/>
            <w:vAlign w:val="center"/>
          </w:tcPr>
          <w:p>
            <w:pPr>
              <w:jc w:val="center"/>
              <w:rPr>
                <w:rFonts w:ascii="宋体"/>
                <w:sz w:val="18"/>
                <w:szCs w:val="18"/>
              </w:rPr>
            </w:pPr>
            <w:r>
              <w:rPr>
                <w:rFonts w:ascii="宋体"/>
                <w:sz w:val="18"/>
                <w:szCs w:val="18"/>
              </w:rPr>
              <w:t>0.2—0.4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Merge w:val="restart"/>
            <w:vAlign w:val="center"/>
          </w:tcPr>
          <w:p>
            <w:pPr>
              <w:jc w:val="center"/>
              <w:rPr>
                <w:rFonts w:ascii="宋体" w:hAnsi="宋体"/>
                <w:sz w:val="18"/>
                <w:szCs w:val="18"/>
              </w:rPr>
            </w:pPr>
            <w:r>
              <w:rPr>
                <w:rFonts w:hint="eastAsia" w:ascii="宋体" w:hAnsi="宋体"/>
                <w:sz w:val="18"/>
                <w:szCs w:val="18"/>
              </w:rPr>
              <w:t>氧化铝</w:t>
            </w:r>
          </w:p>
        </w:tc>
        <w:tc>
          <w:tcPr>
            <w:tcW w:w="1100" w:type="dxa"/>
            <w:vAlign w:val="center"/>
          </w:tcPr>
          <w:p>
            <w:pPr>
              <w:jc w:val="center"/>
              <w:rPr>
                <w:rFonts w:ascii="宋体" w:hAnsi="宋体"/>
                <w:sz w:val="18"/>
                <w:szCs w:val="18"/>
              </w:rPr>
            </w:pPr>
            <w:r>
              <w:rPr>
                <w:rFonts w:hint="eastAsia" w:ascii="宋体" w:hAnsi="宋体"/>
                <w:sz w:val="18"/>
                <w:szCs w:val="18"/>
              </w:rPr>
              <w:t>氧化的</w:t>
            </w:r>
          </w:p>
        </w:tc>
        <w:tc>
          <w:tcPr>
            <w:tcW w:w="1100" w:type="dxa"/>
            <w:vAlign w:val="center"/>
          </w:tcPr>
          <w:p>
            <w:pPr>
              <w:ind w:firstLine="420"/>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0.4</w:t>
            </w:r>
          </w:p>
        </w:tc>
        <w:tc>
          <w:tcPr>
            <w:tcW w:w="1134" w:type="dxa"/>
            <w:vAlign w:val="center"/>
          </w:tcPr>
          <w:p>
            <w:pPr>
              <w:jc w:val="center"/>
              <w:rPr>
                <w:rFonts w:ascii="宋体"/>
                <w:sz w:val="18"/>
                <w:szCs w:val="18"/>
              </w:rPr>
            </w:pPr>
            <w:r>
              <w:rPr>
                <w:rFonts w:ascii="宋体"/>
                <w:sz w:val="18"/>
                <w:szCs w:val="18"/>
              </w:rPr>
              <w:t>0.4</w:t>
            </w:r>
          </w:p>
        </w:tc>
        <w:tc>
          <w:tcPr>
            <w:tcW w:w="1134" w:type="dxa"/>
            <w:vAlign w:val="center"/>
          </w:tcPr>
          <w:p>
            <w:pPr>
              <w:jc w:val="center"/>
              <w:rPr>
                <w:rFonts w:ascii="宋体"/>
                <w:sz w:val="18"/>
                <w:szCs w:val="18"/>
              </w:rPr>
            </w:pPr>
            <w:r>
              <w:rPr>
                <w:rFonts w:ascii="宋体"/>
                <w:sz w:val="18"/>
                <w:szCs w:val="18"/>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粗糙的</w:t>
            </w:r>
          </w:p>
        </w:tc>
        <w:tc>
          <w:tcPr>
            <w:tcW w:w="1100" w:type="dxa"/>
            <w:vAlign w:val="center"/>
          </w:tcPr>
          <w:p>
            <w:pPr>
              <w:jc w:val="center"/>
              <w:rPr>
                <w:rFonts w:ascii="宋体"/>
                <w:sz w:val="18"/>
                <w:szCs w:val="18"/>
              </w:rPr>
            </w:pPr>
            <w:r>
              <w:rPr>
                <w:rFonts w:ascii="宋体"/>
                <w:sz w:val="18"/>
                <w:szCs w:val="18"/>
              </w:rPr>
              <w:t>0.2—0.8</w:t>
            </w:r>
          </w:p>
        </w:tc>
        <w:tc>
          <w:tcPr>
            <w:tcW w:w="1134" w:type="dxa"/>
            <w:vAlign w:val="center"/>
          </w:tcPr>
          <w:p>
            <w:pPr>
              <w:jc w:val="center"/>
              <w:rPr>
                <w:rFonts w:ascii="宋体"/>
                <w:sz w:val="18"/>
                <w:szCs w:val="18"/>
              </w:rPr>
            </w:pPr>
            <w:r>
              <w:rPr>
                <w:rFonts w:ascii="宋体"/>
                <w:sz w:val="18"/>
                <w:szCs w:val="18"/>
              </w:rPr>
              <w:t>0.2—0.6</w:t>
            </w:r>
          </w:p>
        </w:tc>
        <w:tc>
          <w:tcPr>
            <w:tcW w:w="1134" w:type="dxa"/>
            <w:vAlign w:val="center"/>
          </w:tcPr>
          <w:p>
            <w:pPr>
              <w:jc w:val="center"/>
              <w:rPr>
                <w:rFonts w:ascii="宋体"/>
                <w:sz w:val="18"/>
                <w:szCs w:val="18"/>
              </w:rPr>
            </w:pPr>
            <w:r>
              <w:rPr>
                <w:rFonts w:ascii="宋体"/>
                <w:sz w:val="18"/>
                <w:szCs w:val="18"/>
              </w:rPr>
              <w:t>0.1—0.4</w:t>
            </w:r>
          </w:p>
        </w:tc>
        <w:tc>
          <w:tcPr>
            <w:tcW w:w="1134" w:type="dxa"/>
            <w:vAlign w:val="center"/>
          </w:tcPr>
          <w:p>
            <w:pPr>
              <w:jc w:val="center"/>
              <w:rPr>
                <w:rFonts w:ascii="宋体"/>
                <w:sz w:val="18"/>
                <w:szCs w:val="18"/>
              </w:rPr>
            </w:pPr>
            <w:r>
              <w:rPr>
                <w:rFonts w:ascii="宋体"/>
                <w:sz w:val="18"/>
                <w:szCs w:val="18"/>
              </w:rPr>
              <w:t>0.1—0.3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抛光的</w:t>
            </w:r>
          </w:p>
        </w:tc>
        <w:tc>
          <w:tcPr>
            <w:tcW w:w="1100" w:type="dxa"/>
            <w:vAlign w:val="center"/>
          </w:tcPr>
          <w:p>
            <w:pPr>
              <w:jc w:val="center"/>
              <w:rPr>
                <w:rFonts w:ascii="宋体"/>
                <w:sz w:val="18"/>
                <w:szCs w:val="18"/>
              </w:rPr>
            </w:pPr>
            <w:r>
              <w:rPr>
                <w:rFonts w:ascii="宋体"/>
                <w:sz w:val="18"/>
                <w:szCs w:val="18"/>
              </w:rPr>
              <w:t>0.1—0.2</w:t>
            </w:r>
          </w:p>
        </w:tc>
        <w:tc>
          <w:tcPr>
            <w:tcW w:w="1134" w:type="dxa"/>
            <w:vAlign w:val="center"/>
          </w:tcPr>
          <w:p>
            <w:pPr>
              <w:jc w:val="center"/>
              <w:rPr>
                <w:rFonts w:ascii="宋体"/>
                <w:sz w:val="18"/>
                <w:szCs w:val="18"/>
              </w:rPr>
            </w:pPr>
            <w:r>
              <w:rPr>
                <w:rFonts w:ascii="宋体"/>
                <w:sz w:val="18"/>
                <w:szCs w:val="18"/>
              </w:rPr>
              <w:t>0.02—0.1</w:t>
            </w:r>
          </w:p>
        </w:tc>
        <w:tc>
          <w:tcPr>
            <w:tcW w:w="1134" w:type="dxa"/>
            <w:vAlign w:val="center"/>
          </w:tcPr>
          <w:p>
            <w:pPr>
              <w:jc w:val="center"/>
              <w:rPr>
                <w:rFonts w:ascii="宋体"/>
                <w:sz w:val="18"/>
                <w:szCs w:val="18"/>
              </w:rPr>
            </w:pPr>
            <w:r>
              <w:rPr>
                <w:rFonts w:ascii="宋体"/>
                <w:sz w:val="18"/>
                <w:szCs w:val="18"/>
              </w:rPr>
              <w:t>0.02—0.1</w:t>
            </w:r>
          </w:p>
        </w:tc>
        <w:tc>
          <w:tcPr>
            <w:tcW w:w="1134" w:type="dxa"/>
            <w:vAlign w:val="center"/>
          </w:tcPr>
          <w:p>
            <w:pPr>
              <w:jc w:val="center"/>
              <w:rPr>
                <w:rFonts w:ascii="宋体"/>
                <w:sz w:val="18"/>
                <w:szCs w:val="18"/>
              </w:rPr>
            </w:pPr>
            <w:r>
              <w:rPr>
                <w:rFonts w:ascii="宋体"/>
                <w:sz w:val="18"/>
                <w:szCs w:val="18"/>
              </w:rPr>
              <w:t>0.02—0.1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Merge w:val="restart"/>
            <w:vAlign w:val="center"/>
          </w:tcPr>
          <w:p>
            <w:pPr>
              <w:jc w:val="center"/>
              <w:rPr>
                <w:rFonts w:ascii="宋体" w:hAnsi="宋体"/>
                <w:sz w:val="18"/>
                <w:szCs w:val="18"/>
              </w:rPr>
            </w:pPr>
            <w:r>
              <w:rPr>
                <w:rFonts w:hint="eastAsia" w:ascii="宋体" w:hAnsi="宋体"/>
                <w:sz w:val="18"/>
                <w:szCs w:val="18"/>
              </w:rPr>
              <w:t>黄铜</w:t>
            </w:r>
          </w:p>
        </w:tc>
        <w:tc>
          <w:tcPr>
            <w:tcW w:w="1100" w:type="dxa"/>
            <w:vAlign w:val="center"/>
          </w:tcPr>
          <w:p>
            <w:pPr>
              <w:jc w:val="center"/>
              <w:rPr>
                <w:rFonts w:ascii="宋体" w:hAnsi="宋体"/>
                <w:sz w:val="18"/>
                <w:szCs w:val="18"/>
              </w:rPr>
            </w:pPr>
            <w:r>
              <w:rPr>
                <w:rFonts w:hint="eastAsia" w:ascii="宋体" w:hAnsi="宋体"/>
                <w:sz w:val="18"/>
                <w:szCs w:val="18"/>
              </w:rPr>
              <w:t>抛光的</w:t>
            </w:r>
          </w:p>
        </w:tc>
        <w:tc>
          <w:tcPr>
            <w:tcW w:w="1100"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0.01—0.05</w:t>
            </w:r>
          </w:p>
        </w:tc>
        <w:tc>
          <w:tcPr>
            <w:tcW w:w="1134" w:type="dxa"/>
            <w:vAlign w:val="center"/>
          </w:tcPr>
          <w:p>
            <w:pPr>
              <w:jc w:val="center"/>
              <w:rPr>
                <w:rFonts w:ascii="宋体"/>
                <w:sz w:val="18"/>
                <w:szCs w:val="18"/>
              </w:rPr>
            </w:pPr>
            <w:r>
              <w:rPr>
                <w:rFonts w:ascii="宋体"/>
                <w:sz w:val="18"/>
                <w:szCs w:val="18"/>
              </w:rPr>
              <w:t>0.01—0.05</w:t>
            </w:r>
          </w:p>
        </w:tc>
        <w:tc>
          <w:tcPr>
            <w:tcW w:w="1134" w:type="dxa"/>
            <w:vAlign w:val="center"/>
          </w:tcPr>
          <w:p>
            <w:pPr>
              <w:jc w:val="center"/>
              <w:rPr>
                <w:rFonts w:ascii="宋体"/>
                <w:sz w:val="18"/>
                <w:szCs w:val="18"/>
              </w:rPr>
            </w:pPr>
            <w:r>
              <w:rPr>
                <w:rFonts w:ascii="宋体"/>
                <w:sz w:val="18"/>
                <w:szCs w:val="18"/>
              </w:rPr>
              <w:t>0.01—0.05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磨亮的</w:t>
            </w:r>
          </w:p>
        </w:tc>
        <w:tc>
          <w:tcPr>
            <w:tcW w:w="1100" w:type="dxa"/>
            <w:vAlign w:val="center"/>
          </w:tcPr>
          <w:p>
            <w:pPr>
              <w:jc w:val="center"/>
              <w:rPr>
                <w:rFonts w:ascii="宋体"/>
                <w:sz w:val="18"/>
                <w:szCs w:val="18"/>
              </w:rPr>
            </w:pPr>
            <w:r>
              <w:rPr>
                <w:rFonts w:ascii="宋体"/>
                <w:sz w:val="18"/>
                <w:szCs w:val="18"/>
              </w:rPr>
              <w:t>0.65</w:t>
            </w:r>
          </w:p>
        </w:tc>
        <w:tc>
          <w:tcPr>
            <w:tcW w:w="1134" w:type="dxa"/>
            <w:vAlign w:val="center"/>
          </w:tcPr>
          <w:p>
            <w:pPr>
              <w:jc w:val="center"/>
              <w:rPr>
                <w:rFonts w:ascii="宋体"/>
                <w:sz w:val="18"/>
                <w:szCs w:val="18"/>
              </w:rPr>
            </w:pPr>
            <w:r>
              <w:rPr>
                <w:rFonts w:ascii="宋体"/>
                <w:sz w:val="18"/>
                <w:szCs w:val="18"/>
              </w:rPr>
              <w:t>0.4</w:t>
            </w:r>
          </w:p>
        </w:tc>
        <w:tc>
          <w:tcPr>
            <w:tcW w:w="1134" w:type="dxa"/>
            <w:vAlign w:val="center"/>
          </w:tcPr>
          <w:p>
            <w:pPr>
              <w:jc w:val="center"/>
              <w:rPr>
                <w:rFonts w:ascii="宋体"/>
                <w:sz w:val="18"/>
                <w:szCs w:val="18"/>
              </w:rPr>
            </w:pPr>
            <w:r>
              <w:rPr>
                <w:rFonts w:ascii="宋体"/>
                <w:sz w:val="18"/>
                <w:szCs w:val="18"/>
              </w:rPr>
              <w:t>0.3</w:t>
            </w:r>
          </w:p>
        </w:tc>
        <w:tc>
          <w:tcPr>
            <w:tcW w:w="1134" w:type="dxa"/>
            <w:vAlign w:val="center"/>
          </w:tcPr>
          <w:p>
            <w:pPr>
              <w:jc w:val="center"/>
              <w:rPr>
                <w:rFonts w:ascii="宋体"/>
                <w:sz w:val="18"/>
                <w:szCs w:val="18"/>
              </w:rPr>
            </w:pPr>
            <w:r>
              <w:rPr>
                <w:rFonts w:ascii="宋体"/>
                <w:sz w:val="18"/>
                <w:szCs w:val="18"/>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氧化的</w:t>
            </w:r>
          </w:p>
        </w:tc>
        <w:tc>
          <w:tcPr>
            <w:tcW w:w="1100"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0.6</w:t>
            </w:r>
          </w:p>
        </w:tc>
        <w:tc>
          <w:tcPr>
            <w:tcW w:w="1134" w:type="dxa"/>
            <w:vAlign w:val="center"/>
          </w:tcPr>
          <w:p>
            <w:pPr>
              <w:jc w:val="center"/>
              <w:rPr>
                <w:rFonts w:ascii="宋体"/>
                <w:sz w:val="18"/>
                <w:szCs w:val="18"/>
              </w:rPr>
            </w:pPr>
            <w:r>
              <w:rPr>
                <w:rFonts w:ascii="宋体"/>
                <w:sz w:val="18"/>
                <w:szCs w:val="18"/>
              </w:rPr>
              <w:t>0.5</w:t>
            </w:r>
          </w:p>
        </w:tc>
        <w:tc>
          <w:tcPr>
            <w:tcW w:w="1134" w:type="dxa"/>
            <w:vAlign w:val="center"/>
          </w:tcPr>
          <w:p>
            <w:pPr>
              <w:jc w:val="center"/>
              <w:rPr>
                <w:rFonts w:ascii="宋体"/>
                <w:sz w:val="18"/>
                <w:szCs w:val="18"/>
              </w:rPr>
            </w:pPr>
            <w:r>
              <w:rPr>
                <w:rFonts w:ascii="宋体"/>
                <w:sz w:val="18"/>
                <w:szCs w:val="18"/>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Align w:val="center"/>
          </w:tcPr>
          <w:p>
            <w:pPr>
              <w:jc w:val="center"/>
              <w:rPr>
                <w:rFonts w:ascii="宋体" w:hAnsi="宋体"/>
                <w:sz w:val="18"/>
                <w:szCs w:val="18"/>
              </w:rPr>
            </w:pPr>
            <w:r>
              <w:rPr>
                <w:rFonts w:hint="eastAsia" w:ascii="宋体" w:hAnsi="宋体"/>
                <w:sz w:val="18"/>
                <w:szCs w:val="18"/>
              </w:rPr>
              <w:t>铬</w:t>
            </w:r>
          </w:p>
        </w:tc>
        <w:tc>
          <w:tcPr>
            <w:tcW w:w="1100" w:type="dxa"/>
            <w:vAlign w:val="center"/>
          </w:tcPr>
          <w:p>
            <w:pPr>
              <w:jc w:val="center"/>
              <w:rPr>
                <w:rFonts w:ascii="宋体" w:hAnsi="宋体"/>
                <w:sz w:val="18"/>
                <w:szCs w:val="18"/>
              </w:rPr>
            </w:pPr>
          </w:p>
        </w:tc>
        <w:tc>
          <w:tcPr>
            <w:tcW w:w="1100" w:type="dxa"/>
            <w:vAlign w:val="center"/>
          </w:tcPr>
          <w:p>
            <w:pPr>
              <w:jc w:val="center"/>
              <w:rPr>
                <w:rFonts w:ascii="宋体"/>
                <w:sz w:val="18"/>
                <w:szCs w:val="18"/>
              </w:rPr>
            </w:pPr>
            <w:r>
              <w:rPr>
                <w:rFonts w:ascii="宋体"/>
                <w:sz w:val="18"/>
                <w:szCs w:val="18"/>
              </w:rPr>
              <w:t>0.4</w:t>
            </w:r>
          </w:p>
        </w:tc>
        <w:tc>
          <w:tcPr>
            <w:tcW w:w="1134" w:type="dxa"/>
            <w:vAlign w:val="center"/>
          </w:tcPr>
          <w:p>
            <w:pPr>
              <w:jc w:val="center"/>
              <w:rPr>
                <w:rFonts w:ascii="宋体"/>
                <w:sz w:val="18"/>
                <w:szCs w:val="18"/>
              </w:rPr>
            </w:pPr>
            <w:r>
              <w:rPr>
                <w:rFonts w:ascii="宋体"/>
                <w:sz w:val="18"/>
                <w:szCs w:val="18"/>
              </w:rPr>
              <w:t>0.05—0.3</w:t>
            </w:r>
          </w:p>
        </w:tc>
        <w:tc>
          <w:tcPr>
            <w:tcW w:w="1134" w:type="dxa"/>
            <w:vAlign w:val="center"/>
          </w:tcPr>
          <w:p>
            <w:pPr>
              <w:jc w:val="center"/>
              <w:rPr>
                <w:rFonts w:ascii="宋体"/>
                <w:sz w:val="18"/>
                <w:szCs w:val="18"/>
              </w:rPr>
            </w:pPr>
            <w:r>
              <w:rPr>
                <w:rFonts w:ascii="宋体"/>
                <w:sz w:val="18"/>
                <w:szCs w:val="18"/>
              </w:rPr>
              <w:t>0.03—0.3</w:t>
            </w:r>
          </w:p>
        </w:tc>
        <w:tc>
          <w:tcPr>
            <w:tcW w:w="1134" w:type="dxa"/>
            <w:vAlign w:val="center"/>
          </w:tcPr>
          <w:p>
            <w:pPr>
              <w:jc w:val="center"/>
              <w:rPr>
                <w:rFonts w:ascii="宋体"/>
                <w:sz w:val="18"/>
                <w:szCs w:val="18"/>
              </w:rPr>
            </w:pPr>
            <w:r>
              <w:rPr>
                <w:rFonts w:ascii="宋体"/>
                <w:sz w:val="18"/>
                <w:szCs w:val="18"/>
              </w:rPr>
              <w:t>0.02—0.2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Merge w:val="restart"/>
            <w:vAlign w:val="center"/>
          </w:tcPr>
          <w:p>
            <w:pPr>
              <w:jc w:val="center"/>
              <w:rPr>
                <w:rFonts w:ascii="宋体" w:hAnsi="宋体"/>
                <w:sz w:val="18"/>
                <w:szCs w:val="18"/>
              </w:rPr>
            </w:pPr>
            <w:r>
              <w:rPr>
                <w:rFonts w:hint="eastAsia" w:ascii="宋体" w:hAnsi="宋体"/>
                <w:sz w:val="18"/>
                <w:szCs w:val="18"/>
              </w:rPr>
              <w:t>铜</w:t>
            </w:r>
          </w:p>
        </w:tc>
        <w:tc>
          <w:tcPr>
            <w:tcW w:w="1100" w:type="dxa"/>
            <w:vAlign w:val="center"/>
          </w:tcPr>
          <w:p>
            <w:pPr>
              <w:jc w:val="center"/>
              <w:rPr>
                <w:rFonts w:ascii="宋体" w:hAnsi="宋体"/>
                <w:sz w:val="18"/>
                <w:szCs w:val="18"/>
              </w:rPr>
            </w:pPr>
            <w:r>
              <w:rPr>
                <w:rFonts w:hint="eastAsia" w:ascii="宋体" w:hAnsi="宋体"/>
                <w:sz w:val="18"/>
                <w:szCs w:val="18"/>
              </w:rPr>
              <w:t>抛光的</w:t>
            </w:r>
          </w:p>
        </w:tc>
        <w:tc>
          <w:tcPr>
            <w:tcW w:w="1100" w:type="dxa"/>
            <w:vAlign w:val="center"/>
          </w:tcPr>
          <w:p>
            <w:pPr>
              <w:jc w:val="center"/>
              <w:rPr>
                <w:rFonts w:ascii="宋体"/>
                <w:sz w:val="18"/>
                <w:szCs w:val="18"/>
              </w:rPr>
            </w:pPr>
            <w:r>
              <w:rPr>
                <w:rFonts w:ascii="宋体"/>
                <w:sz w:val="18"/>
                <w:szCs w:val="18"/>
              </w:rPr>
              <w:t>0.05</w:t>
            </w:r>
          </w:p>
        </w:tc>
        <w:tc>
          <w:tcPr>
            <w:tcW w:w="1134" w:type="dxa"/>
            <w:vAlign w:val="center"/>
          </w:tcPr>
          <w:p>
            <w:pPr>
              <w:jc w:val="center"/>
              <w:rPr>
                <w:rFonts w:ascii="宋体"/>
                <w:sz w:val="18"/>
                <w:szCs w:val="18"/>
              </w:rPr>
            </w:pPr>
            <w:r>
              <w:rPr>
                <w:rFonts w:ascii="宋体"/>
                <w:sz w:val="18"/>
                <w:szCs w:val="18"/>
              </w:rPr>
              <w:t>0.03</w:t>
            </w:r>
          </w:p>
        </w:tc>
        <w:tc>
          <w:tcPr>
            <w:tcW w:w="1134" w:type="dxa"/>
            <w:vAlign w:val="center"/>
          </w:tcPr>
          <w:p>
            <w:pPr>
              <w:jc w:val="center"/>
              <w:rPr>
                <w:rFonts w:ascii="宋体"/>
                <w:sz w:val="18"/>
                <w:szCs w:val="18"/>
              </w:rPr>
            </w:pPr>
            <w:r>
              <w:rPr>
                <w:rFonts w:ascii="宋体"/>
                <w:sz w:val="18"/>
                <w:szCs w:val="18"/>
              </w:rPr>
              <w:t>0.03</w:t>
            </w:r>
          </w:p>
        </w:tc>
        <w:tc>
          <w:tcPr>
            <w:tcW w:w="1134" w:type="dxa"/>
            <w:vAlign w:val="center"/>
          </w:tcPr>
          <w:p>
            <w:pPr>
              <w:jc w:val="center"/>
              <w:rPr>
                <w:rFonts w:ascii="宋体"/>
                <w:sz w:val="18"/>
                <w:szCs w:val="18"/>
              </w:rPr>
            </w:pPr>
            <w:r>
              <w:rPr>
                <w:rFonts w:ascii="宋体"/>
                <w:sz w:val="18"/>
                <w:szCs w:val="18"/>
              </w:rPr>
              <w:t>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粗糙的</w:t>
            </w:r>
          </w:p>
        </w:tc>
        <w:tc>
          <w:tcPr>
            <w:tcW w:w="1100" w:type="dxa"/>
            <w:vAlign w:val="center"/>
          </w:tcPr>
          <w:p>
            <w:pPr>
              <w:jc w:val="center"/>
              <w:rPr>
                <w:rFonts w:ascii="宋体"/>
                <w:sz w:val="18"/>
                <w:szCs w:val="18"/>
              </w:rPr>
            </w:pPr>
            <w:r>
              <w:rPr>
                <w:rFonts w:ascii="宋体"/>
                <w:sz w:val="18"/>
                <w:szCs w:val="18"/>
              </w:rPr>
              <w:t>0.05—0.2</w:t>
            </w:r>
          </w:p>
        </w:tc>
        <w:tc>
          <w:tcPr>
            <w:tcW w:w="1134" w:type="dxa"/>
            <w:vAlign w:val="center"/>
          </w:tcPr>
          <w:p>
            <w:pPr>
              <w:jc w:val="center"/>
              <w:rPr>
                <w:rFonts w:ascii="宋体"/>
                <w:sz w:val="18"/>
                <w:szCs w:val="18"/>
              </w:rPr>
            </w:pPr>
            <w:r>
              <w:rPr>
                <w:rFonts w:ascii="宋体"/>
                <w:sz w:val="18"/>
                <w:szCs w:val="18"/>
              </w:rPr>
              <w:t>0.05—0.2</w:t>
            </w:r>
          </w:p>
        </w:tc>
        <w:tc>
          <w:tcPr>
            <w:tcW w:w="1134" w:type="dxa"/>
            <w:vAlign w:val="center"/>
          </w:tcPr>
          <w:p>
            <w:pPr>
              <w:jc w:val="center"/>
              <w:rPr>
                <w:rFonts w:ascii="宋体"/>
                <w:sz w:val="18"/>
                <w:szCs w:val="18"/>
              </w:rPr>
            </w:pPr>
            <w:r>
              <w:rPr>
                <w:rFonts w:ascii="宋体"/>
                <w:sz w:val="18"/>
                <w:szCs w:val="18"/>
              </w:rPr>
              <w:t>0.05—0.15</w:t>
            </w:r>
          </w:p>
        </w:tc>
        <w:tc>
          <w:tcPr>
            <w:tcW w:w="1134" w:type="dxa"/>
            <w:vAlign w:val="center"/>
          </w:tcPr>
          <w:p>
            <w:pPr>
              <w:jc w:val="center"/>
              <w:rPr>
                <w:rFonts w:ascii="宋体"/>
                <w:sz w:val="18"/>
                <w:szCs w:val="18"/>
              </w:rPr>
            </w:pPr>
            <w:r>
              <w:rPr>
                <w:rFonts w:ascii="宋体"/>
                <w:sz w:val="18"/>
                <w:szCs w:val="18"/>
              </w:rPr>
              <w:t>0.05—0.1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氧化的</w:t>
            </w:r>
          </w:p>
        </w:tc>
        <w:tc>
          <w:tcPr>
            <w:tcW w:w="1100" w:type="dxa"/>
            <w:vAlign w:val="center"/>
          </w:tcPr>
          <w:p>
            <w:pPr>
              <w:jc w:val="center"/>
              <w:rPr>
                <w:rFonts w:ascii="宋体"/>
                <w:sz w:val="18"/>
                <w:szCs w:val="18"/>
              </w:rPr>
            </w:pPr>
            <w:r>
              <w:rPr>
                <w:rFonts w:ascii="宋体"/>
                <w:sz w:val="18"/>
                <w:szCs w:val="18"/>
              </w:rPr>
              <w:t>0.2—0.8</w:t>
            </w:r>
          </w:p>
        </w:tc>
        <w:tc>
          <w:tcPr>
            <w:tcW w:w="1134" w:type="dxa"/>
            <w:vAlign w:val="center"/>
          </w:tcPr>
          <w:p>
            <w:pPr>
              <w:jc w:val="center"/>
              <w:rPr>
                <w:rFonts w:ascii="宋体"/>
                <w:sz w:val="18"/>
                <w:szCs w:val="18"/>
              </w:rPr>
            </w:pPr>
            <w:r>
              <w:rPr>
                <w:rFonts w:ascii="宋体"/>
                <w:sz w:val="18"/>
                <w:szCs w:val="18"/>
              </w:rPr>
              <w:t>0.7—0.9</w:t>
            </w:r>
          </w:p>
        </w:tc>
        <w:tc>
          <w:tcPr>
            <w:tcW w:w="1134" w:type="dxa"/>
            <w:vAlign w:val="center"/>
          </w:tcPr>
          <w:p>
            <w:pPr>
              <w:jc w:val="center"/>
              <w:rPr>
                <w:rFonts w:ascii="宋体"/>
                <w:sz w:val="18"/>
                <w:szCs w:val="18"/>
              </w:rPr>
            </w:pPr>
            <w:r>
              <w:rPr>
                <w:rFonts w:ascii="宋体"/>
                <w:sz w:val="18"/>
                <w:szCs w:val="18"/>
              </w:rPr>
              <w:t>0.5—0.8</w:t>
            </w:r>
          </w:p>
        </w:tc>
        <w:tc>
          <w:tcPr>
            <w:tcW w:w="1134" w:type="dxa"/>
            <w:vAlign w:val="center"/>
          </w:tcPr>
          <w:p>
            <w:pPr>
              <w:jc w:val="center"/>
              <w:rPr>
                <w:rFonts w:ascii="宋体"/>
                <w:sz w:val="18"/>
                <w:szCs w:val="18"/>
              </w:rPr>
            </w:pPr>
            <w:r>
              <w:rPr>
                <w:rFonts w:ascii="宋体"/>
                <w:sz w:val="18"/>
                <w:szCs w:val="18"/>
              </w:rPr>
              <w:t>0.4—0.8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Align w:val="center"/>
          </w:tcPr>
          <w:p>
            <w:pPr>
              <w:jc w:val="center"/>
              <w:rPr>
                <w:rFonts w:ascii="宋体" w:hAnsi="宋体"/>
                <w:sz w:val="18"/>
                <w:szCs w:val="18"/>
              </w:rPr>
            </w:pPr>
            <w:r>
              <w:rPr>
                <w:rFonts w:hint="eastAsia" w:ascii="宋体" w:hAnsi="宋体"/>
                <w:sz w:val="18"/>
                <w:szCs w:val="18"/>
              </w:rPr>
              <w:t>金</w:t>
            </w:r>
          </w:p>
        </w:tc>
        <w:tc>
          <w:tcPr>
            <w:tcW w:w="1100" w:type="dxa"/>
            <w:vAlign w:val="center"/>
          </w:tcPr>
          <w:p>
            <w:pPr>
              <w:jc w:val="center"/>
              <w:rPr>
                <w:rFonts w:ascii="宋体" w:hAnsi="宋体"/>
                <w:sz w:val="18"/>
                <w:szCs w:val="18"/>
              </w:rPr>
            </w:pPr>
          </w:p>
        </w:tc>
        <w:tc>
          <w:tcPr>
            <w:tcW w:w="1100" w:type="dxa"/>
            <w:vAlign w:val="center"/>
          </w:tcPr>
          <w:p>
            <w:pPr>
              <w:jc w:val="center"/>
              <w:rPr>
                <w:rFonts w:ascii="宋体"/>
                <w:sz w:val="18"/>
                <w:szCs w:val="18"/>
              </w:rPr>
            </w:pPr>
            <w:r>
              <w:rPr>
                <w:rFonts w:ascii="宋体"/>
                <w:sz w:val="18"/>
                <w:szCs w:val="18"/>
              </w:rPr>
              <w:t>0.3</w:t>
            </w:r>
          </w:p>
        </w:tc>
        <w:tc>
          <w:tcPr>
            <w:tcW w:w="1134" w:type="dxa"/>
            <w:vAlign w:val="center"/>
          </w:tcPr>
          <w:p>
            <w:pPr>
              <w:jc w:val="center"/>
              <w:rPr>
                <w:rFonts w:ascii="宋体"/>
                <w:sz w:val="18"/>
                <w:szCs w:val="18"/>
              </w:rPr>
            </w:pPr>
            <w:r>
              <w:rPr>
                <w:rFonts w:ascii="宋体"/>
                <w:sz w:val="18"/>
                <w:szCs w:val="18"/>
              </w:rPr>
              <w:t>0.01—0.1</w:t>
            </w:r>
          </w:p>
        </w:tc>
        <w:tc>
          <w:tcPr>
            <w:tcW w:w="1134" w:type="dxa"/>
            <w:vAlign w:val="center"/>
          </w:tcPr>
          <w:p>
            <w:pPr>
              <w:jc w:val="center"/>
              <w:rPr>
                <w:rFonts w:ascii="宋体"/>
                <w:sz w:val="18"/>
                <w:szCs w:val="18"/>
              </w:rPr>
            </w:pPr>
            <w:r>
              <w:rPr>
                <w:rFonts w:ascii="宋体"/>
                <w:sz w:val="18"/>
                <w:szCs w:val="18"/>
              </w:rPr>
              <w:t>0.01—0.1</w:t>
            </w:r>
          </w:p>
        </w:tc>
        <w:tc>
          <w:tcPr>
            <w:tcW w:w="1134" w:type="dxa"/>
            <w:vAlign w:val="center"/>
          </w:tcPr>
          <w:p>
            <w:pPr>
              <w:jc w:val="center"/>
              <w:rPr>
                <w:rFonts w:ascii="宋体"/>
                <w:sz w:val="18"/>
                <w:szCs w:val="18"/>
              </w:rPr>
            </w:pPr>
            <w:r>
              <w:rPr>
                <w:rFonts w:ascii="宋体"/>
                <w:sz w:val="18"/>
                <w:szCs w:val="18"/>
              </w:rPr>
              <w:t>0.01—0.1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1169" w:type="dxa"/>
            <w:vAlign w:val="center"/>
          </w:tcPr>
          <w:p>
            <w:pPr>
              <w:jc w:val="center"/>
              <w:rPr>
                <w:rFonts w:ascii="宋体" w:hAnsi="宋体"/>
                <w:sz w:val="18"/>
                <w:szCs w:val="18"/>
              </w:rPr>
            </w:pPr>
            <w:r>
              <w:rPr>
                <w:rFonts w:hint="eastAsia" w:ascii="宋体" w:hAnsi="宋体"/>
                <w:sz w:val="18"/>
                <w:szCs w:val="18"/>
              </w:rPr>
              <w:t>铬钨镍</w:t>
            </w:r>
            <w:r>
              <w:rPr>
                <w:rFonts w:ascii="宋体" w:hAnsi="宋体" w:cs="Arial"/>
                <w:color w:val="000000"/>
                <w:sz w:val="18"/>
                <w:szCs w:val="18"/>
              </w:rPr>
              <w:t>合金</w:t>
            </w:r>
          </w:p>
        </w:tc>
        <w:tc>
          <w:tcPr>
            <w:tcW w:w="1100" w:type="dxa"/>
            <w:vAlign w:val="center"/>
          </w:tcPr>
          <w:p>
            <w:pPr>
              <w:jc w:val="center"/>
              <w:rPr>
                <w:rFonts w:ascii="宋体" w:hAnsi="宋体"/>
                <w:sz w:val="18"/>
                <w:szCs w:val="18"/>
              </w:rPr>
            </w:pPr>
          </w:p>
        </w:tc>
        <w:tc>
          <w:tcPr>
            <w:tcW w:w="1100" w:type="dxa"/>
            <w:vAlign w:val="center"/>
          </w:tcPr>
          <w:p>
            <w:pPr>
              <w:jc w:val="center"/>
              <w:rPr>
                <w:rFonts w:ascii="宋体"/>
                <w:sz w:val="18"/>
                <w:szCs w:val="18"/>
              </w:rPr>
            </w:pPr>
            <w:r>
              <w:rPr>
                <w:rFonts w:ascii="宋体"/>
                <w:sz w:val="18"/>
                <w:szCs w:val="18"/>
              </w:rPr>
              <w:t>0.5—0.9</w:t>
            </w:r>
          </w:p>
        </w:tc>
        <w:tc>
          <w:tcPr>
            <w:tcW w:w="1134" w:type="dxa"/>
            <w:vAlign w:val="center"/>
          </w:tcPr>
          <w:p>
            <w:pPr>
              <w:jc w:val="center"/>
              <w:rPr>
                <w:rFonts w:ascii="宋体"/>
                <w:sz w:val="18"/>
                <w:szCs w:val="18"/>
              </w:rPr>
            </w:pPr>
            <w:r>
              <w:rPr>
                <w:rFonts w:ascii="宋体"/>
                <w:sz w:val="18"/>
                <w:szCs w:val="18"/>
              </w:rPr>
              <w:t>0.6—0.9</w:t>
            </w:r>
          </w:p>
        </w:tc>
        <w:tc>
          <w:tcPr>
            <w:tcW w:w="1134" w:type="dxa"/>
            <w:vAlign w:val="center"/>
          </w:tcPr>
          <w:p>
            <w:pPr>
              <w:jc w:val="center"/>
              <w:rPr>
                <w:rFonts w:ascii="宋体"/>
                <w:sz w:val="18"/>
                <w:szCs w:val="18"/>
              </w:rPr>
            </w:pPr>
            <w:r>
              <w:rPr>
                <w:rFonts w:ascii="宋体"/>
                <w:sz w:val="18"/>
                <w:szCs w:val="18"/>
              </w:rPr>
              <w:t>0.3—0.8</w:t>
            </w:r>
          </w:p>
        </w:tc>
        <w:tc>
          <w:tcPr>
            <w:tcW w:w="1134" w:type="dxa"/>
            <w:vAlign w:val="center"/>
          </w:tcPr>
          <w:p>
            <w:pPr>
              <w:jc w:val="center"/>
              <w:rPr>
                <w:rFonts w:ascii="宋体"/>
                <w:sz w:val="18"/>
                <w:szCs w:val="18"/>
              </w:rPr>
            </w:pPr>
            <w:r>
              <w:rPr>
                <w:rFonts w:ascii="宋体"/>
                <w:sz w:val="18"/>
                <w:szCs w:val="18"/>
              </w:rPr>
              <w:t>0.3—0.8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Merge w:val="restart"/>
            <w:vAlign w:val="center"/>
          </w:tcPr>
          <w:p>
            <w:pPr>
              <w:jc w:val="center"/>
              <w:rPr>
                <w:rFonts w:ascii="宋体" w:hAnsi="宋体"/>
                <w:sz w:val="18"/>
                <w:szCs w:val="18"/>
              </w:rPr>
            </w:pPr>
            <w:r>
              <w:rPr>
                <w:rFonts w:ascii="宋体" w:hAnsi="宋体" w:cs="Arial"/>
                <w:color w:val="000000"/>
                <w:sz w:val="18"/>
                <w:szCs w:val="18"/>
              </w:rPr>
              <w:t>镍</w:t>
            </w:r>
            <w:r>
              <w:rPr>
                <w:rFonts w:hint="eastAsia" w:ascii="宋体" w:hAnsi="宋体" w:cs="Arial"/>
                <w:color w:val="000000"/>
                <w:sz w:val="18"/>
                <w:szCs w:val="18"/>
              </w:rPr>
              <w:t>铬</w:t>
            </w:r>
            <w:r>
              <w:rPr>
                <w:rFonts w:ascii="宋体" w:hAnsi="宋体" w:cs="Arial"/>
                <w:color w:val="000000"/>
                <w:sz w:val="18"/>
                <w:szCs w:val="18"/>
              </w:rPr>
              <w:t>铁合金</w:t>
            </w:r>
          </w:p>
        </w:tc>
        <w:tc>
          <w:tcPr>
            <w:tcW w:w="1100" w:type="dxa"/>
            <w:vAlign w:val="center"/>
          </w:tcPr>
          <w:p>
            <w:pPr>
              <w:jc w:val="center"/>
              <w:rPr>
                <w:rFonts w:ascii="宋体" w:hAnsi="宋体"/>
                <w:sz w:val="18"/>
                <w:szCs w:val="18"/>
              </w:rPr>
            </w:pPr>
            <w:r>
              <w:rPr>
                <w:rFonts w:hint="eastAsia" w:ascii="宋体" w:hAnsi="宋体"/>
                <w:sz w:val="18"/>
                <w:szCs w:val="18"/>
              </w:rPr>
              <w:t>氧化的</w:t>
            </w:r>
          </w:p>
        </w:tc>
        <w:tc>
          <w:tcPr>
            <w:tcW w:w="1100" w:type="dxa"/>
            <w:vAlign w:val="center"/>
          </w:tcPr>
          <w:p>
            <w:pPr>
              <w:jc w:val="center"/>
              <w:rPr>
                <w:rFonts w:ascii="宋体"/>
                <w:sz w:val="18"/>
                <w:szCs w:val="18"/>
              </w:rPr>
            </w:pPr>
            <w:r>
              <w:rPr>
                <w:rFonts w:ascii="宋体"/>
                <w:sz w:val="18"/>
                <w:szCs w:val="18"/>
              </w:rPr>
              <w:t>0.4—0.9</w:t>
            </w:r>
          </w:p>
        </w:tc>
        <w:tc>
          <w:tcPr>
            <w:tcW w:w="1134" w:type="dxa"/>
            <w:vAlign w:val="center"/>
          </w:tcPr>
          <w:p>
            <w:pPr>
              <w:jc w:val="center"/>
              <w:rPr>
                <w:rFonts w:ascii="宋体"/>
                <w:sz w:val="18"/>
                <w:szCs w:val="18"/>
              </w:rPr>
            </w:pPr>
            <w:r>
              <w:rPr>
                <w:rFonts w:ascii="宋体"/>
                <w:sz w:val="18"/>
                <w:szCs w:val="18"/>
              </w:rPr>
              <w:t>0.6—0.9</w:t>
            </w:r>
          </w:p>
        </w:tc>
        <w:tc>
          <w:tcPr>
            <w:tcW w:w="1134" w:type="dxa"/>
            <w:vAlign w:val="center"/>
          </w:tcPr>
          <w:p>
            <w:pPr>
              <w:jc w:val="center"/>
              <w:rPr>
                <w:rFonts w:ascii="宋体"/>
                <w:sz w:val="18"/>
                <w:szCs w:val="18"/>
              </w:rPr>
            </w:pPr>
            <w:r>
              <w:rPr>
                <w:rFonts w:ascii="宋体"/>
                <w:sz w:val="18"/>
                <w:szCs w:val="18"/>
              </w:rPr>
              <w:t>0.6—0.9</w:t>
            </w:r>
          </w:p>
        </w:tc>
        <w:tc>
          <w:tcPr>
            <w:tcW w:w="1134" w:type="dxa"/>
            <w:vAlign w:val="center"/>
          </w:tcPr>
          <w:p>
            <w:pPr>
              <w:jc w:val="center"/>
              <w:rPr>
                <w:rFonts w:ascii="宋体"/>
                <w:sz w:val="18"/>
                <w:szCs w:val="18"/>
              </w:rPr>
            </w:pPr>
            <w:r>
              <w:rPr>
                <w:rFonts w:ascii="宋体"/>
                <w:sz w:val="18"/>
                <w:szCs w:val="18"/>
              </w:rPr>
              <w:t>0.7—0.95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磨沙的</w:t>
            </w:r>
          </w:p>
        </w:tc>
        <w:tc>
          <w:tcPr>
            <w:tcW w:w="1100" w:type="dxa"/>
            <w:vAlign w:val="center"/>
          </w:tcPr>
          <w:p>
            <w:pPr>
              <w:jc w:val="center"/>
              <w:rPr>
                <w:rFonts w:ascii="宋体"/>
                <w:sz w:val="18"/>
                <w:szCs w:val="18"/>
              </w:rPr>
            </w:pPr>
            <w:r>
              <w:rPr>
                <w:rFonts w:ascii="宋体"/>
                <w:sz w:val="18"/>
                <w:szCs w:val="18"/>
              </w:rPr>
              <w:t>0.3—0.4</w:t>
            </w:r>
          </w:p>
        </w:tc>
        <w:tc>
          <w:tcPr>
            <w:tcW w:w="1134" w:type="dxa"/>
            <w:vAlign w:val="center"/>
          </w:tcPr>
          <w:p>
            <w:pPr>
              <w:jc w:val="center"/>
              <w:rPr>
                <w:rFonts w:ascii="宋体"/>
                <w:sz w:val="18"/>
                <w:szCs w:val="18"/>
              </w:rPr>
            </w:pPr>
            <w:r>
              <w:rPr>
                <w:rFonts w:ascii="宋体"/>
                <w:sz w:val="18"/>
                <w:szCs w:val="18"/>
              </w:rPr>
              <w:t>0.3—0.6</w:t>
            </w:r>
          </w:p>
        </w:tc>
        <w:tc>
          <w:tcPr>
            <w:tcW w:w="1134" w:type="dxa"/>
            <w:vAlign w:val="center"/>
          </w:tcPr>
          <w:p>
            <w:pPr>
              <w:jc w:val="center"/>
              <w:rPr>
                <w:rFonts w:ascii="宋体"/>
                <w:sz w:val="18"/>
                <w:szCs w:val="18"/>
              </w:rPr>
            </w:pPr>
            <w:r>
              <w:rPr>
                <w:rFonts w:ascii="宋体"/>
                <w:sz w:val="18"/>
                <w:szCs w:val="18"/>
              </w:rPr>
              <w:t>0.3—0.6</w:t>
            </w:r>
          </w:p>
        </w:tc>
        <w:tc>
          <w:tcPr>
            <w:tcW w:w="1134" w:type="dxa"/>
            <w:vAlign w:val="center"/>
          </w:tcPr>
          <w:p>
            <w:pPr>
              <w:jc w:val="center"/>
              <w:rPr>
                <w:rFonts w:ascii="宋体"/>
                <w:sz w:val="18"/>
                <w:szCs w:val="18"/>
              </w:rPr>
            </w:pPr>
            <w:r>
              <w:rPr>
                <w:rFonts w:ascii="宋体"/>
                <w:sz w:val="18"/>
                <w:szCs w:val="18"/>
              </w:rPr>
              <w:t>0.3—0.6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电解抛光</w:t>
            </w:r>
          </w:p>
        </w:tc>
        <w:tc>
          <w:tcPr>
            <w:tcW w:w="1100" w:type="dxa"/>
            <w:vAlign w:val="center"/>
          </w:tcPr>
          <w:p>
            <w:pPr>
              <w:jc w:val="center"/>
              <w:rPr>
                <w:rFonts w:ascii="宋体"/>
                <w:sz w:val="18"/>
                <w:szCs w:val="18"/>
              </w:rPr>
            </w:pPr>
            <w:r>
              <w:rPr>
                <w:rFonts w:ascii="宋体"/>
                <w:sz w:val="18"/>
                <w:szCs w:val="18"/>
              </w:rPr>
              <w:t>0.2—0.5</w:t>
            </w:r>
          </w:p>
        </w:tc>
        <w:tc>
          <w:tcPr>
            <w:tcW w:w="1134" w:type="dxa"/>
            <w:vAlign w:val="center"/>
          </w:tcPr>
          <w:p>
            <w:pPr>
              <w:jc w:val="center"/>
              <w:rPr>
                <w:rFonts w:ascii="宋体"/>
                <w:sz w:val="18"/>
                <w:szCs w:val="18"/>
              </w:rPr>
            </w:pPr>
            <w:r>
              <w:rPr>
                <w:rFonts w:ascii="宋体"/>
                <w:sz w:val="18"/>
                <w:szCs w:val="18"/>
              </w:rPr>
              <w:t>0.25</w:t>
            </w:r>
          </w:p>
        </w:tc>
        <w:tc>
          <w:tcPr>
            <w:tcW w:w="1134" w:type="dxa"/>
            <w:vAlign w:val="center"/>
          </w:tcPr>
          <w:p>
            <w:pPr>
              <w:jc w:val="center"/>
              <w:rPr>
                <w:rFonts w:ascii="宋体"/>
                <w:sz w:val="18"/>
                <w:szCs w:val="18"/>
              </w:rPr>
            </w:pPr>
            <w:r>
              <w:rPr>
                <w:rFonts w:ascii="宋体"/>
                <w:sz w:val="18"/>
                <w:szCs w:val="18"/>
              </w:rPr>
              <w:t>0.15</w:t>
            </w:r>
          </w:p>
        </w:tc>
        <w:tc>
          <w:tcPr>
            <w:tcW w:w="1134" w:type="dxa"/>
            <w:vAlign w:val="center"/>
          </w:tcPr>
          <w:p>
            <w:pPr>
              <w:jc w:val="center"/>
              <w:rPr>
                <w:rFonts w:ascii="宋体"/>
                <w:sz w:val="18"/>
                <w:szCs w:val="18"/>
              </w:rPr>
            </w:pPr>
            <w:r>
              <w:rPr>
                <w:rFonts w:ascii="宋体"/>
                <w:sz w:val="18"/>
                <w:szCs w:val="18"/>
              </w:rPr>
              <w:t>0.15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Merge w:val="restart"/>
            <w:vAlign w:val="center"/>
          </w:tcPr>
          <w:p>
            <w:pPr>
              <w:jc w:val="center"/>
              <w:rPr>
                <w:rFonts w:ascii="宋体" w:hAnsi="宋体"/>
                <w:sz w:val="18"/>
                <w:szCs w:val="18"/>
              </w:rPr>
            </w:pPr>
            <w:r>
              <w:rPr>
                <w:rFonts w:hint="eastAsia" w:ascii="宋体" w:hAnsi="宋体"/>
                <w:sz w:val="18"/>
                <w:szCs w:val="18"/>
              </w:rPr>
              <w:t>铁</w:t>
            </w:r>
          </w:p>
        </w:tc>
        <w:tc>
          <w:tcPr>
            <w:tcW w:w="1100" w:type="dxa"/>
            <w:vAlign w:val="center"/>
          </w:tcPr>
          <w:p>
            <w:pPr>
              <w:jc w:val="center"/>
              <w:rPr>
                <w:rFonts w:ascii="宋体" w:hAnsi="宋体"/>
                <w:sz w:val="18"/>
                <w:szCs w:val="18"/>
              </w:rPr>
            </w:pPr>
            <w:r>
              <w:rPr>
                <w:rFonts w:hint="eastAsia" w:ascii="宋体" w:hAnsi="宋体"/>
                <w:sz w:val="18"/>
                <w:szCs w:val="18"/>
              </w:rPr>
              <w:t>氧化的</w:t>
            </w:r>
          </w:p>
        </w:tc>
        <w:tc>
          <w:tcPr>
            <w:tcW w:w="1100" w:type="dxa"/>
            <w:vAlign w:val="center"/>
          </w:tcPr>
          <w:p>
            <w:pPr>
              <w:jc w:val="center"/>
              <w:rPr>
                <w:rFonts w:ascii="宋体"/>
                <w:sz w:val="18"/>
                <w:szCs w:val="18"/>
              </w:rPr>
            </w:pPr>
            <w:r>
              <w:rPr>
                <w:rFonts w:ascii="宋体"/>
                <w:sz w:val="18"/>
                <w:szCs w:val="18"/>
              </w:rPr>
              <w:t>0.7—0.9</w:t>
            </w:r>
          </w:p>
        </w:tc>
        <w:tc>
          <w:tcPr>
            <w:tcW w:w="1134" w:type="dxa"/>
            <w:vAlign w:val="center"/>
          </w:tcPr>
          <w:p>
            <w:pPr>
              <w:jc w:val="center"/>
              <w:rPr>
                <w:rFonts w:ascii="宋体"/>
                <w:sz w:val="18"/>
                <w:szCs w:val="18"/>
              </w:rPr>
            </w:pPr>
            <w:r>
              <w:rPr>
                <w:rFonts w:ascii="宋体"/>
                <w:sz w:val="18"/>
                <w:szCs w:val="18"/>
              </w:rPr>
              <w:t>0.7—0.9</w:t>
            </w:r>
          </w:p>
        </w:tc>
        <w:tc>
          <w:tcPr>
            <w:tcW w:w="1134" w:type="dxa"/>
            <w:vAlign w:val="center"/>
          </w:tcPr>
          <w:p>
            <w:pPr>
              <w:jc w:val="center"/>
              <w:rPr>
                <w:rFonts w:ascii="宋体"/>
                <w:sz w:val="18"/>
                <w:szCs w:val="18"/>
              </w:rPr>
            </w:pPr>
            <w:r>
              <w:rPr>
                <w:rFonts w:ascii="宋体"/>
                <w:sz w:val="18"/>
                <w:szCs w:val="18"/>
              </w:rPr>
              <w:t>0.6—0.9</w:t>
            </w:r>
          </w:p>
        </w:tc>
        <w:tc>
          <w:tcPr>
            <w:tcW w:w="1134" w:type="dxa"/>
            <w:vAlign w:val="center"/>
          </w:tcPr>
          <w:p>
            <w:pPr>
              <w:jc w:val="center"/>
              <w:rPr>
                <w:rFonts w:ascii="宋体"/>
                <w:sz w:val="18"/>
                <w:szCs w:val="18"/>
              </w:rPr>
            </w:pPr>
            <w:r>
              <w:rPr>
                <w:rFonts w:ascii="宋体"/>
                <w:sz w:val="18"/>
                <w:szCs w:val="18"/>
              </w:rPr>
              <w:t>0.5—0.9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非氧化的</w:t>
            </w:r>
          </w:p>
        </w:tc>
        <w:tc>
          <w:tcPr>
            <w:tcW w:w="1100"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0.1—0.3</w:t>
            </w:r>
          </w:p>
        </w:tc>
        <w:tc>
          <w:tcPr>
            <w:tcW w:w="1134" w:type="dxa"/>
            <w:vAlign w:val="center"/>
          </w:tcPr>
          <w:p>
            <w:pPr>
              <w:jc w:val="center"/>
              <w:rPr>
                <w:rFonts w:ascii="宋体"/>
                <w:sz w:val="18"/>
                <w:szCs w:val="18"/>
              </w:rPr>
            </w:pPr>
            <w:r>
              <w:rPr>
                <w:rFonts w:ascii="宋体"/>
                <w:sz w:val="18"/>
                <w:szCs w:val="18"/>
              </w:rPr>
              <w:t>0.05—0.25</w:t>
            </w:r>
          </w:p>
        </w:tc>
        <w:tc>
          <w:tcPr>
            <w:tcW w:w="1134" w:type="dxa"/>
            <w:vAlign w:val="center"/>
          </w:tcPr>
          <w:p>
            <w:pPr>
              <w:jc w:val="center"/>
              <w:rPr>
                <w:rFonts w:ascii="宋体"/>
                <w:sz w:val="18"/>
                <w:szCs w:val="18"/>
              </w:rPr>
            </w:pPr>
            <w:r>
              <w:rPr>
                <w:rFonts w:ascii="宋体"/>
                <w:sz w:val="18"/>
                <w:szCs w:val="18"/>
              </w:rPr>
              <w:t>0.05—0.2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生锈的</w:t>
            </w:r>
          </w:p>
        </w:tc>
        <w:tc>
          <w:tcPr>
            <w:tcW w:w="1100" w:type="dxa"/>
            <w:vAlign w:val="center"/>
          </w:tcPr>
          <w:p>
            <w:pPr>
              <w:jc w:val="center"/>
              <w:rPr>
                <w:rFonts w:ascii="宋体"/>
                <w:sz w:val="18"/>
                <w:szCs w:val="18"/>
              </w:rPr>
            </w:pPr>
          </w:p>
        </w:tc>
        <w:tc>
          <w:tcPr>
            <w:tcW w:w="1134" w:type="dxa"/>
            <w:vAlign w:val="center"/>
          </w:tcPr>
          <w:p>
            <w:pPr>
              <w:jc w:val="center"/>
              <w:rPr>
                <w:rFonts w:ascii="宋体"/>
                <w:sz w:val="18"/>
                <w:szCs w:val="18"/>
              </w:rPr>
            </w:pPr>
            <w:r>
              <w:rPr>
                <w:rFonts w:ascii="宋体"/>
                <w:sz w:val="18"/>
                <w:szCs w:val="18"/>
              </w:rPr>
              <w:t>0.6—0.9</w:t>
            </w:r>
          </w:p>
        </w:tc>
        <w:tc>
          <w:tcPr>
            <w:tcW w:w="1134" w:type="dxa"/>
            <w:vAlign w:val="center"/>
          </w:tcPr>
          <w:p>
            <w:pPr>
              <w:jc w:val="center"/>
              <w:rPr>
                <w:rFonts w:ascii="宋体"/>
                <w:sz w:val="18"/>
                <w:szCs w:val="18"/>
              </w:rPr>
            </w:pPr>
            <w:r>
              <w:rPr>
                <w:rFonts w:ascii="宋体"/>
                <w:sz w:val="18"/>
                <w:szCs w:val="18"/>
              </w:rPr>
              <w:t>0.5—0.8</w:t>
            </w:r>
          </w:p>
        </w:tc>
        <w:tc>
          <w:tcPr>
            <w:tcW w:w="1134" w:type="dxa"/>
            <w:vAlign w:val="center"/>
          </w:tcPr>
          <w:p>
            <w:pPr>
              <w:jc w:val="center"/>
              <w:rPr>
                <w:rFonts w:ascii="宋体"/>
                <w:sz w:val="18"/>
                <w:szCs w:val="18"/>
              </w:rPr>
            </w:pPr>
            <w:r>
              <w:rPr>
                <w:rFonts w:ascii="宋体"/>
                <w:sz w:val="18"/>
                <w:szCs w:val="18"/>
              </w:rPr>
              <w:t>0.5—0.7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熔化的</w:t>
            </w:r>
          </w:p>
        </w:tc>
        <w:tc>
          <w:tcPr>
            <w:tcW w:w="1100"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0.4—0.6</w:t>
            </w:r>
          </w:p>
        </w:tc>
        <w:tc>
          <w:tcPr>
            <w:tcW w:w="1134" w:type="dxa"/>
            <w:vAlign w:val="center"/>
          </w:tcPr>
          <w:p>
            <w:pPr>
              <w:ind w:firstLine="420"/>
              <w:jc w:val="center"/>
              <w:rPr>
                <w:rFonts w:ascii="宋体"/>
                <w:sz w:val="18"/>
                <w:szCs w:val="18"/>
              </w:rPr>
            </w:pPr>
          </w:p>
        </w:tc>
        <w:tc>
          <w:tcPr>
            <w:tcW w:w="1134" w:type="dxa"/>
            <w:vAlign w:val="center"/>
          </w:tcPr>
          <w:p>
            <w:pPr>
              <w:jc w:val="center"/>
              <w:rPr>
                <w:rFonts w:ascii="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trPr>
        <w:tc>
          <w:tcPr>
            <w:tcW w:w="1169" w:type="dxa"/>
            <w:vMerge w:val="restart"/>
            <w:vAlign w:val="center"/>
          </w:tcPr>
          <w:p>
            <w:pPr>
              <w:jc w:val="center"/>
              <w:rPr>
                <w:rFonts w:ascii="宋体" w:hAnsi="宋体"/>
                <w:sz w:val="18"/>
                <w:szCs w:val="18"/>
              </w:rPr>
            </w:pPr>
            <w:r>
              <w:rPr>
                <w:rFonts w:hint="eastAsia" w:ascii="宋体" w:hAnsi="宋体"/>
                <w:sz w:val="18"/>
                <w:szCs w:val="18"/>
              </w:rPr>
              <w:t>铸铁</w:t>
            </w:r>
          </w:p>
        </w:tc>
        <w:tc>
          <w:tcPr>
            <w:tcW w:w="1100" w:type="dxa"/>
            <w:vAlign w:val="center"/>
          </w:tcPr>
          <w:p>
            <w:pPr>
              <w:jc w:val="center"/>
              <w:rPr>
                <w:rFonts w:ascii="宋体" w:hAnsi="宋体"/>
                <w:sz w:val="18"/>
                <w:szCs w:val="18"/>
              </w:rPr>
            </w:pPr>
            <w:r>
              <w:rPr>
                <w:rFonts w:hint="eastAsia" w:ascii="宋体" w:hAnsi="宋体"/>
                <w:sz w:val="18"/>
                <w:szCs w:val="18"/>
              </w:rPr>
              <w:t>氧化的</w:t>
            </w:r>
          </w:p>
        </w:tc>
        <w:tc>
          <w:tcPr>
            <w:tcW w:w="1100" w:type="dxa"/>
            <w:vAlign w:val="center"/>
          </w:tcPr>
          <w:p>
            <w:pPr>
              <w:jc w:val="center"/>
              <w:rPr>
                <w:rFonts w:ascii="宋体"/>
                <w:sz w:val="18"/>
                <w:szCs w:val="18"/>
              </w:rPr>
            </w:pPr>
            <w:r>
              <w:rPr>
                <w:rFonts w:ascii="宋体"/>
                <w:sz w:val="18"/>
                <w:szCs w:val="18"/>
              </w:rPr>
              <w:t>0.9</w:t>
            </w:r>
          </w:p>
        </w:tc>
        <w:tc>
          <w:tcPr>
            <w:tcW w:w="1134" w:type="dxa"/>
            <w:vAlign w:val="center"/>
          </w:tcPr>
          <w:p>
            <w:pPr>
              <w:jc w:val="center"/>
              <w:rPr>
                <w:rFonts w:ascii="宋体"/>
                <w:sz w:val="18"/>
                <w:szCs w:val="18"/>
              </w:rPr>
            </w:pPr>
            <w:r>
              <w:rPr>
                <w:rFonts w:ascii="宋体"/>
                <w:sz w:val="18"/>
                <w:szCs w:val="18"/>
              </w:rPr>
              <w:t>0.7—0.95</w:t>
            </w:r>
          </w:p>
        </w:tc>
        <w:tc>
          <w:tcPr>
            <w:tcW w:w="1134" w:type="dxa"/>
            <w:vAlign w:val="center"/>
          </w:tcPr>
          <w:p>
            <w:pPr>
              <w:jc w:val="center"/>
              <w:rPr>
                <w:rFonts w:ascii="宋体"/>
                <w:sz w:val="18"/>
                <w:szCs w:val="18"/>
              </w:rPr>
            </w:pPr>
            <w:r>
              <w:rPr>
                <w:rFonts w:ascii="宋体"/>
                <w:sz w:val="18"/>
                <w:szCs w:val="18"/>
              </w:rPr>
              <w:t>0.65—0.95</w:t>
            </w:r>
          </w:p>
        </w:tc>
        <w:tc>
          <w:tcPr>
            <w:tcW w:w="1134" w:type="dxa"/>
            <w:vAlign w:val="center"/>
          </w:tcPr>
          <w:p>
            <w:pPr>
              <w:jc w:val="center"/>
              <w:rPr>
                <w:rFonts w:ascii="宋体"/>
                <w:sz w:val="18"/>
                <w:szCs w:val="18"/>
              </w:rPr>
            </w:pPr>
            <w:r>
              <w:rPr>
                <w:rFonts w:ascii="宋体"/>
                <w:sz w:val="18"/>
                <w:szCs w:val="18"/>
              </w:rPr>
              <w:t>0.6—0.95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非氧化的</w:t>
            </w:r>
          </w:p>
        </w:tc>
        <w:tc>
          <w:tcPr>
            <w:tcW w:w="1100"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0.3</w:t>
            </w:r>
          </w:p>
        </w:tc>
        <w:tc>
          <w:tcPr>
            <w:tcW w:w="1134" w:type="dxa"/>
            <w:vAlign w:val="center"/>
          </w:tcPr>
          <w:p>
            <w:pPr>
              <w:jc w:val="center"/>
              <w:rPr>
                <w:rFonts w:ascii="宋体"/>
                <w:sz w:val="18"/>
                <w:szCs w:val="18"/>
              </w:rPr>
            </w:pPr>
            <w:r>
              <w:rPr>
                <w:rFonts w:ascii="宋体"/>
                <w:sz w:val="18"/>
                <w:szCs w:val="18"/>
              </w:rPr>
              <w:t>0.25</w:t>
            </w:r>
          </w:p>
        </w:tc>
        <w:tc>
          <w:tcPr>
            <w:tcW w:w="1134" w:type="dxa"/>
            <w:vAlign w:val="center"/>
          </w:tcPr>
          <w:p>
            <w:pPr>
              <w:jc w:val="center"/>
              <w:rPr>
                <w:rFonts w:ascii="宋体"/>
                <w:sz w:val="18"/>
                <w:szCs w:val="18"/>
              </w:rPr>
            </w:pPr>
            <w:r>
              <w:rPr>
                <w:rFonts w:ascii="宋体"/>
                <w:sz w:val="18"/>
                <w:szCs w:val="18"/>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 w:hRule="atLeast"/>
        </w:trPr>
        <w:tc>
          <w:tcPr>
            <w:tcW w:w="1169" w:type="dxa"/>
            <w:vMerge w:val="continue"/>
            <w:vAlign w:val="center"/>
          </w:tcPr>
          <w:p>
            <w:pPr>
              <w:ind w:firstLine="420"/>
              <w:jc w:val="center"/>
              <w:rPr>
                <w:rFonts w:ascii="宋体" w:hAnsi="宋体"/>
                <w:sz w:val="18"/>
                <w:szCs w:val="18"/>
              </w:rPr>
            </w:pPr>
          </w:p>
        </w:tc>
        <w:tc>
          <w:tcPr>
            <w:tcW w:w="1100" w:type="dxa"/>
            <w:vAlign w:val="center"/>
          </w:tcPr>
          <w:p>
            <w:pPr>
              <w:jc w:val="center"/>
              <w:rPr>
                <w:rFonts w:ascii="宋体" w:hAnsi="宋体"/>
                <w:sz w:val="18"/>
                <w:szCs w:val="18"/>
              </w:rPr>
            </w:pPr>
            <w:r>
              <w:rPr>
                <w:rFonts w:hint="eastAsia" w:ascii="宋体" w:hAnsi="宋体"/>
                <w:sz w:val="18"/>
                <w:szCs w:val="18"/>
              </w:rPr>
              <w:t>熔化的</w:t>
            </w:r>
          </w:p>
        </w:tc>
        <w:tc>
          <w:tcPr>
            <w:tcW w:w="1100" w:type="dxa"/>
            <w:vAlign w:val="center"/>
          </w:tcPr>
          <w:p>
            <w:pPr>
              <w:jc w:val="center"/>
              <w:rPr>
                <w:rFonts w:ascii="宋体"/>
                <w:sz w:val="18"/>
                <w:szCs w:val="18"/>
              </w:rPr>
            </w:pPr>
            <w:r>
              <w:rPr>
                <w:rFonts w:ascii="宋体"/>
                <w:sz w:val="18"/>
                <w:szCs w:val="18"/>
              </w:rPr>
              <w:t>0.35</w:t>
            </w:r>
          </w:p>
        </w:tc>
        <w:tc>
          <w:tcPr>
            <w:tcW w:w="1134" w:type="dxa"/>
            <w:vAlign w:val="center"/>
          </w:tcPr>
          <w:p>
            <w:pPr>
              <w:jc w:val="center"/>
              <w:rPr>
                <w:rFonts w:ascii="宋体"/>
                <w:sz w:val="18"/>
                <w:szCs w:val="18"/>
              </w:rPr>
            </w:pPr>
            <w:r>
              <w:rPr>
                <w:rFonts w:ascii="宋体"/>
                <w:sz w:val="18"/>
                <w:szCs w:val="18"/>
              </w:rPr>
              <w:t>0.3—0.4</w:t>
            </w:r>
          </w:p>
        </w:tc>
        <w:tc>
          <w:tcPr>
            <w:tcW w:w="1134" w:type="dxa"/>
            <w:vAlign w:val="center"/>
          </w:tcPr>
          <w:p>
            <w:pPr>
              <w:jc w:val="center"/>
              <w:rPr>
                <w:rFonts w:ascii="宋体"/>
                <w:sz w:val="18"/>
                <w:szCs w:val="18"/>
              </w:rPr>
            </w:pPr>
            <w:r>
              <w:rPr>
                <w:rFonts w:ascii="宋体"/>
                <w:sz w:val="18"/>
                <w:szCs w:val="18"/>
              </w:rPr>
              <w:t>0.2—0.3</w:t>
            </w:r>
          </w:p>
        </w:tc>
        <w:tc>
          <w:tcPr>
            <w:tcW w:w="1134" w:type="dxa"/>
            <w:vAlign w:val="center"/>
          </w:tcPr>
          <w:p>
            <w:pPr>
              <w:jc w:val="center"/>
              <w:rPr>
                <w:rFonts w:ascii="宋体"/>
                <w:sz w:val="18"/>
                <w:szCs w:val="18"/>
              </w:rPr>
            </w:pPr>
            <w:r>
              <w:rPr>
                <w:rFonts w:ascii="宋体"/>
                <w:sz w:val="18"/>
                <w:szCs w:val="18"/>
              </w:rPr>
              <w:t>0.2—0.3</w:t>
            </w:r>
          </w:p>
        </w:tc>
      </w:tr>
    </w:tbl>
    <w:p>
      <w:pPr>
        <w:jc w:val="center"/>
        <w:rPr>
          <w:rFonts w:ascii="宋体" w:hAnsi="宋体"/>
          <w:b/>
          <w:color w:val="000000"/>
          <w:sz w:val="18"/>
          <w:szCs w:val="18"/>
        </w:rPr>
      </w:pPr>
      <w:r>
        <w:rPr>
          <w:rFonts w:hint="eastAsia" w:ascii="宋体" w:hAnsi="宋体"/>
          <w:b/>
          <w:color w:val="000000"/>
          <w:sz w:val="18"/>
          <w:szCs w:val="18"/>
        </w:rPr>
        <w:t>&lt; 24 &gt;</w:t>
      </w:r>
    </w:p>
    <w:p>
      <w:pPr>
        <w:rPr>
          <w:rFonts w:ascii="宋体"/>
          <w:b/>
          <w:sz w:val="24"/>
          <w:szCs w:val="24"/>
        </w:rPr>
      </w:pPr>
      <w:r>
        <w:rPr>
          <w:rFonts w:hint="eastAsia" w:ascii="宋体"/>
          <w:b/>
          <w:sz w:val="24"/>
          <w:szCs w:val="24"/>
        </w:rPr>
        <w:t>附录1：确定发射率的方法</w:t>
      </w:r>
    </w:p>
    <w:p>
      <w:pPr>
        <w:rPr>
          <w:sz w:val="24"/>
          <w:szCs w:val="24"/>
        </w:rPr>
      </w:pPr>
    </w:p>
    <w:p>
      <w:pPr>
        <w:pStyle w:val="16"/>
        <w:numPr>
          <w:ilvl w:val="0"/>
          <w:numId w:val="2"/>
        </w:numPr>
        <w:ind w:firstLineChars="0"/>
        <w:rPr>
          <w:sz w:val="24"/>
          <w:szCs w:val="24"/>
        </w:rPr>
      </w:pPr>
      <w:r>
        <w:rPr>
          <w:rFonts w:hint="eastAsia"/>
          <w:sz w:val="24"/>
          <w:szCs w:val="24"/>
        </w:rPr>
        <w:t>附录2、附录3提供了常用材料的发射率供用户参考。</w:t>
      </w:r>
    </w:p>
    <w:p>
      <w:pPr>
        <w:pStyle w:val="16"/>
        <w:ind w:left="360" w:firstLine="0" w:firstLineChars="0"/>
        <w:rPr>
          <w:sz w:val="24"/>
          <w:szCs w:val="24"/>
        </w:rPr>
      </w:pPr>
      <w:r>
        <w:rPr>
          <w:rFonts w:hint="eastAsia"/>
          <w:sz w:val="24"/>
          <w:szCs w:val="24"/>
        </w:rPr>
        <w:t xml:space="preserve"> </w:t>
      </w:r>
    </w:p>
    <w:p>
      <w:pPr>
        <w:pStyle w:val="8"/>
        <w:numPr>
          <w:ilvl w:val="0"/>
          <w:numId w:val="2"/>
        </w:numPr>
        <w:rPr>
          <w:rFonts w:ascii="Times New Roman"/>
          <w:color w:val="000000"/>
          <w:sz w:val="24"/>
          <w:szCs w:val="24"/>
        </w:rPr>
      </w:pPr>
      <w:r>
        <w:rPr>
          <w:rFonts w:hint="eastAsia" w:ascii="Times New Roman"/>
          <w:color w:val="000000"/>
          <w:sz w:val="24"/>
          <w:szCs w:val="24"/>
        </w:rPr>
        <w:t>常用发射率表未提供确切发射率的材料，可通过以下办法处理。</w:t>
      </w:r>
    </w:p>
    <w:p>
      <w:pPr>
        <w:pStyle w:val="8"/>
        <w:ind w:firstLine="0"/>
        <w:rPr>
          <w:rFonts w:ascii="Times New Roman"/>
          <w:color w:val="000000"/>
          <w:sz w:val="24"/>
          <w:szCs w:val="24"/>
        </w:rPr>
      </w:pPr>
    </w:p>
    <w:p>
      <w:pPr>
        <w:pStyle w:val="8"/>
        <w:ind w:left="210" w:leftChars="100" w:firstLine="0"/>
        <w:rPr>
          <w:color w:val="000000"/>
          <w:sz w:val="24"/>
          <w:szCs w:val="24"/>
        </w:rPr>
      </w:pPr>
      <w:r>
        <w:rPr>
          <w:rFonts w:ascii="Times New Roman"/>
          <w:color w:val="000000"/>
          <w:sz w:val="24"/>
          <w:szCs w:val="24"/>
        </w:rPr>
        <w:t>2.1</w:t>
      </w:r>
      <w:r>
        <w:rPr>
          <w:rFonts w:hint="eastAsia" w:ascii="Times New Roman"/>
          <w:color w:val="000000"/>
          <w:sz w:val="24"/>
          <w:szCs w:val="24"/>
        </w:rPr>
        <w:t xml:space="preserve"> </w:t>
      </w:r>
      <w:r>
        <w:rPr>
          <w:rFonts w:hint="eastAsia"/>
          <w:color w:val="000000"/>
          <w:sz w:val="24"/>
          <w:szCs w:val="24"/>
        </w:rPr>
        <w:t>用接触式测温仪测出该材料的真实温度，用红外测温仪测量，调节仪器发射率值，直到所测温度与真实温度相等，此时仪器设置的发射率即为该材料的发射率值。</w:t>
      </w:r>
    </w:p>
    <w:p>
      <w:pPr>
        <w:pStyle w:val="8"/>
        <w:ind w:left="210" w:leftChars="100" w:firstLine="0"/>
        <w:rPr>
          <w:color w:val="000000"/>
          <w:sz w:val="24"/>
          <w:szCs w:val="24"/>
        </w:rPr>
      </w:pPr>
    </w:p>
    <w:p>
      <w:pPr>
        <w:pStyle w:val="8"/>
        <w:ind w:left="210" w:leftChars="100" w:firstLine="0"/>
        <w:rPr>
          <w:rFonts w:ascii="Times New Roman"/>
          <w:color w:val="000000"/>
          <w:sz w:val="24"/>
          <w:szCs w:val="24"/>
        </w:rPr>
      </w:pPr>
      <w:r>
        <w:rPr>
          <w:rFonts w:ascii="Times New Roman"/>
          <w:color w:val="000000"/>
          <w:sz w:val="24"/>
          <w:szCs w:val="24"/>
        </w:rPr>
        <w:t>2.</w:t>
      </w:r>
      <w:r>
        <w:rPr>
          <w:rFonts w:hint="eastAsia" w:ascii="Times New Roman"/>
          <w:color w:val="000000"/>
          <w:sz w:val="24"/>
          <w:szCs w:val="24"/>
        </w:rPr>
        <w:t>2无法用接触式测温仪测量，且发射率较小的材料</w:t>
      </w:r>
    </w:p>
    <w:p>
      <w:pPr>
        <w:ind w:left="210" w:leftChars="100" w:firstLine="480" w:firstLineChars="200"/>
        <w:rPr>
          <w:color w:val="000000"/>
          <w:sz w:val="24"/>
          <w:szCs w:val="24"/>
        </w:rPr>
      </w:pPr>
      <w:r>
        <w:rPr>
          <w:rFonts w:hint="eastAsia" w:ascii="宋体"/>
          <w:color w:val="000000"/>
          <w:sz w:val="24"/>
          <w:szCs w:val="24"/>
        </w:rPr>
        <w:t>用黑胶布贴在材料的表面或用黑漆喷涂在材料表面（黑胶布、黑漆的发射率近似为</w:t>
      </w:r>
      <w:r>
        <w:rPr>
          <w:color w:val="000000"/>
          <w:sz w:val="24"/>
          <w:szCs w:val="24"/>
        </w:rPr>
        <w:t>0.95</w:t>
      </w:r>
      <w:r>
        <w:rPr>
          <w:rFonts w:hint="eastAsia" w:ascii="宋体"/>
          <w:color w:val="000000"/>
          <w:sz w:val="24"/>
          <w:szCs w:val="24"/>
        </w:rPr>
        <w:t>），待与材料的温度达到平衡后，用红外测温仪（发射率设为</w:t>
      </w:r>
      <w:r>
        <w:rPr>
          <w:color w:val="000000"/>
          <w:sz w:val="24"/>
          <w:szCs w:val="24"/>
        </w:rPr>
        <w:t>0.95</w:t>
      </w:r>
      <w:r>
        <w:rPr>
          <w:rFonts w:hint="eastAsia" w:ascii="宋体"/>
          <w:color w:val="000000"/>
          <w:sz w:val="24"/>
          <w:szCs w:val="24"/>
        </w:rPr>
        <w:t>）测量该材料上黑胶布或黑漆的温度，此时所测得的温度即是该材料的真实温度，然后测量材料上其它部分的温度，</w:t>
      </w:r>
      <w:r>
        <w:rPr>
          <w:rFonts w:hint="eastAsia"/>
          <w:color w:val="000000"/>
          <w:sz w:val="24"/>
          <w:szCs w:val="24"/>
        </w:rPr>
        <w:t>调节仪器发射率值，直到所测温度与真实温度相等，此时仪器设置的发射率即为该材料的发射率值。</w:t>
      </w:r>
    </w:p>
    <w:p>
      <w:pPr>
        <w:ind w:left="210" w:leftChars="100" w:firstLine="480" w:firstLineChars="200"/>
        <w:rPr>
          <w:color w:val="000000"/>
          <w:sz w:val="24"/>
          <w:szCs w:val="24"/>
        </w:rPr>
      </w:pPr>
    </w:p>
    <w:p>
      <w:pPr>
        <w:ind w:left="210" w:leftChars="100"/>
        <w:rPr>
          <w:color w:val="000000"/>
          <w:sz w:val="24"/>
          <w:szCs w:val="24"/>
        </w:rPr>
      </w:pPr>
      <w:r>
        <w:rPr>
          <w:color w:val="000000"/>
          <w:sz w:val="24"/>
          <w:szCs w:val="24"/>
        </w:rPr>
        <w:t>2.</w:t>
      </w:r>
      <w:r>
        <w:rPr>
          <w:rFonts w:hint="eastAsia"/>
          <w:color w:val="000000"/>
          <w:sz w:val="24"/>
          <w:szCs w:val="24"/>
        </w:rPr>
        <w:t>3不便直接测量的高温材料</w:t>
      </w:r>
    </w:p>
    <w:p>
      <w:pPr>
        <w:ind w:left="210" w:leftChars="100" w:firstLine="480" w:firstLineChars="200"/>
        <w:rPr>
          <w:color w:val="000000"/>
          <w:sz w:val="24"/>
          <w:szCs w:val="24"/>
        </w:rPr>
      </w:pPr>
      <w:r>
        <w:rPr>
          <w:rFonts w:hint="eastAsia"/>
          <w:color w:val="000000"/>
          <w:sz w:val="24"/>
          <w:szCs w:val="24"/>
        </w:rPr>
        <w:t>当所测材料的温度较高时，如有可能，在该材料上开一个直径35mm，深100mm的洞，这个洞可以看作是一个黑体，发射率近似为0.97。用红外测温仪瞄准黑洞测温，此时所测得的温度即是该材料的真实温度，然后测量材料上黑洞以外部分的温度，调节仪器发射率值，直到所测温度与真实温度相等，此时仪器设置的发射率即为该材料的发射率值。</w:t>
      </w:r>
    </w:p>
    <w:p>
      <w:pPr>
        <w:spacing w:line="360" w:lineRule="auto"/>
        <w:rPr>
          <w:rFonts w:ascii="宋体"/>
          <w:b/>
          <w:color w:val="000000"/>
          <w:sz w:val="24"/>
          <w:szCs w:val="24"/>
        </w:rPr>
      </w:pPr>
    </w:p>
    <w:p>
      <w:pPr>
        <w:rPr>
          <w:rFonts w:ascii="宋体"/>
          <w:b/>
          <w:sz w:val="24"/>
          <w:szCs w:val="24"/>
        </w:rPr>
      </w:pPr>
    </w:p>
    <w:p>
      <w:pPr>
        <w:outlineLvl w:val="0"/>
        <w:rPr>
          <w:b/>
          <w:sz w:val="24"/>
          <w:szCs w:val="24"/>
        </w:rPr>
      </w:pPr>
    </w:p>
    <w:p>
      <w:pP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23 &gt;</w:t>
      </w:r>
    </w:p>
    <w:p>
      <w:pPr>
        <w:outlineLvl w:val="0"/>
        <w:rPr>
          <w:rFonts w:ascii="宋体"/>
          <w:b/>
          <w:sz w:val="24"/>
          <w:szCs w:val="24"/>
        </w:rPr>
      </w:pPr>
      <w:r>
        <w:rPr>
          <w:rFonts w:hint="eastAsia" w:ascii="宋体"/>
          <w:b/>
          <w:sz w:val="24"/>
          <w:szCs w:val="24"/>
        </w:rPr>
        <w:t>2、产品描述</w:t>
      </w:r>
    </w:p>
    <w:p>
      <w:pPr>
        <w:outlineLvl w:val="0"/>
        <w:rPr>
          <w:rFonts w:ascii="宋体"/>
          <w:b/>
          <w:sz w:val="24"/>
          <w:szCs w:val="24"/>
        </w:rPr>
      </w:pPr>
    </w:p>
    <w:p>
      <w:pPr>
        <w:pStyle w:val="8"/>
        <w:ind w:firstLine="465" w:firstLineChars="194"/>
        <w:rPr>
          <w:rFonts w:hAnsi="宋体"/>
          <w:sz w:val="24"/>
          <w:szCs w:val="24"/>
        </w:rPr>
      </w:pPr>
      <w:r>
        <w:rPr>
          <w:rFonts w:ascii="Times New Roman"/>
          <w:color w:val="000000"/>
          <w:sz w:val="24"/>
          <w:szCs w:val="24"/>
        </w:rPr>
        <w:t>PT</w:t>
      </w:r>
      <w:r>
        <w:rPr>
          <w:rFonts w:hint="eastAsia" w:hAnsi="宋体"/>
          <w:color w:val="000000"/>
          <w:sz w:val="24"/>
          <w:szCs w:val="24"/>
        </w:rPr>
        <w:t>系列手持式红外测温仪是我公司自主研制的用微型计算机进行数据采集、处理的高性能、高品质仪器。它们具有</w:t>
      </w:r>
      <w:r>
        <w:rPr>
          <w:rFonts w:hint="eastAsia" w:hAnsi="宋体"/>
          <w:sz w:val="24"/>
          <w:szCs w:val="24"/>
        </w:rPr>
        <w:t>距离系数大，测温范围宽，测量精度高、响应速度快、体积小、重量轻、操作简单、使用可靠等优点。同时仪器具有发射率调整、℉/℃转换、测温方式选择和上下限报警温度设置及超限声光报警等功能，仪器可用于石油、化工、铁路、电力、冶金、纺织、塑料、金属加工、节能等行业快速非接触地测量物体表面的温度。</w:t>
      </w:r>
    </w:p>
    <w:p>
      <w:pPr>
        <w:outlineLvl w:val="0"/>
        <w:rPr>
          <w:sz w:val="24"/>
          <w:szCs w:val="24"/>
        </w:rPr>
      </w:pPr>
    </w:p>
    <w:p>
      <w:pPr>
        <w:outlineLvl w:val="0"/>
        <w:rPr>
          <w:sz w:val="24"/>
          <w:szCs w:val="24"/>
        </w:rPr>
      </w:pPr>
    </w:p>
    <w:p>
      <w:pPr>
        <w:outlineLvl w:val="0"/>
        <w:rPr>
          <w:sz w:val="24"/>
          <w:szCs w:val="24"/>
        </w:rPr>
      </w:pPr>
      <w:r>
        <w:rPr>
          <w:sz w:val="24"/>
          <w:szCs w:val="24"/>
        </w:rPr>
        <w:drawing>
          <wp:anchor distT="0" distB="0" distL="114300" distR="114300" simplePos="0" relativeHeight="251686912" behindDoc="0" locked="0" layoutInCell="1" allowOverlap="1">
            <wp:simplePos x="0" y="0"/>
            <wp:positionH relativeFrom="column">
              <wp:posOffset>2331085</wp:posOffset>
            </wp:positionH>
            <wp:positionV relativeFrom="paragraph">
              <wp:posOffset>153035</wp:posOffset>
            </wp:positionV>
            <wp:extent cx="1914525" cy="2400300"/>
            <wp:effectExtent l="19050" t="0" r="9525" b="0"/>
            <wp:wrapNone/>
            <wp:docPr id="2" name="图片 2" descr="E:\陕西瑞光资料\02产品资料\03照片\PT30-PT300B\PT120-斜.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陕西瑞光资料\02产品资料\03照片\PT30-PT300B\PT120-斜.jpg"/>
                    <pic:cNvPicPr>
                      <a:picLocks noChangeAspect="1" noChangeArrowheads="1"/>
                    </pic:cNvPicPr>
                  </pic:nvPicPr>
                  <pic:blipFill>
                    <a:blip r:embed="rId9" cstate="print"/>
                    <a:srcRect/>
                    <a:stretch>
                      <a:fillRect/>
                    </a:stretch>
                  </pic:blipFill>
                  <pic:spPr>
                    <a:xfrm>
                      <a:off x="0" y="0"/>
                      <a:ext cx="1914525" cy="2400300"/>
                    </a:xfrm>
                    <a:prstGeom prst="rect">
                      <a:avLst/>
                    </a:prstGeom>
                    <a:noFill/>
                    <a:ln w="9525">
                      <a:noFill/>
                      <a:miter lim="800000"/>
                      <a:headEnd/>
                      <a:tailEnd/>
                    </a:ln>
                  </pic:spPr>
                </pic:pic>
              </a:graphicData>
            </a:graphic>
          </wp:anchor>
        </w:drawing>
      </w:r>
      <w:r>
        <w:rPr>
          <w:sz w:val="24"/>
          <w:szCs w:val="24"/>
        </w:rPr>
        <w:drawing>
          <wp:anchor distT="0" distB="0" distL="114300" distR="114300" simplePos="0" relativeHeight="251672576" behindDoc="0" locked="0" layoutInCell="1" allowOverlap="1">
            <wp:simplePos x="0" y="0"/>
            <wp:positionH relativeFrom="column">
              <wp:posOffset>-88265</wp:posOffset>
            </wp:positionH>
            <wp:positionV relativeFrom="paragraph">
              <wp:posOffset>181610</wp:posOffset>
            </wp:positionV>
            <wp:extent cx="2012315" cy="2266950"/>
            <wp:effectExtent l="0" t="0" r="6985" b="0"/>
            <wp:wrapNone/>
            <wp:docPr id="132" name="图片 132" descr="PT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descr="PT300"/>
                    <pic:cNvPicPr>
                      <a:picLocks noChangeAspect="1" noChangeArrowheads="1"/>
                    </pic:cNvPicPr>
                  </pic:nvPicPr>
                  <pic:blipFill>
                    <a:blip r:embed="rId10" cstate="print"/>
                    <a:srcRect l="14786" t="27583" r="25798" b="25163"/>
                    <a:stretch>
                      <a:fillRect/>
                    </a:stretch>
                  </pic:blipFill>
                  <pic:spPr>
                    <a:xfrm>
                      <a:off x="0" y="0"/>
                      <a:ext cx="2012315" cy="2266950"/>
                    </a:xfrm>
                    <a:prstGeom prst="rect">
                      <a:avLst/>
                    </a:prstGeom>
                    <a:noFill/>
                    <a:ln w="9525">
                      <a:noFill/>
                      <a:miter lim="800000"/>
                      <a:headEnd/>
                      <a:tailEnd/>
                    </a:ln>
                  </pic:spPr>
                </pic:pic>
              </a:graphicData>
            </a:graphic>
          </wp:anchor>
        </w:drawing>
      </w: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jc w:val="center"/>
        <w:rPr>
          <w:sz w:val="24"/>
          <w:szCs w:val="24"/>
        </w:rPr>
      </w:pPr>
    </w:p>
    <w:p>
      <w:pPr>
        <w:jc w:val="center"/>
        <w:rPr>
          <w:sz w:val="24"/>
          <w:szCs w:val="24"/>
        </w:rPr>
      </w:pPr>
    </w:p>
    <w:p>
      <w:pPr>
        <w:jc w:val="center"/>
        <w:rPr>
          <w:sz w:val="24"/>
          <w:szCs w:val="24"/>
        </w:rPr>
      </w:pPr>
    </w:p>
    <w:p>
      <w:pPr>
        <w:jc w:val="center"/>
        <w:outlineLvl w:val="0"/>
        <w:rPr>
          <w:sz w:val="24"/>
          <w:szCs w:val="24"/>
        </w:rPr>
      </w:pPr>
    </w:p>
    <w:p>
      <w:pPr>
        <w:outlineLvl w:val="0"/>
        <w:rPr>
          <w:sz w:val="24"/>
          <w:szCs w:val="24"/>
        </w:rPr>
      </w:pPr>
    </w:p>
    <w:p>
      <w:pPr>
        <w:outlineLvl w:val="0"/>
        <w:rPr>
          <w:sz w:val="24"/>
          <w:szCs w:val="24"/>
        </w:rPr>
      </w:pPr>
    </w:p>
    <w:p>
      <w:pPr>
        <w:ind w:firstLine="708" w:firstLineChars="294"/>
        <w:jc w:val="left"/>
        <w:rPr>
          <w:b/>
          <w:sz w:val="24"/>
          <w:szCs w:val="24"/>
        </w:rPr>
      </w:pPr>
      <w:bookmarkStart w:id="0" w:name="_GoBack"/>
      <w:r>
        <w:rPr>
          <w:b/>
          <w:sz w:val="24"/>
          <w:szCs w:val="24"/>
        </w:rPr>
        <w:t>PT</w:t>
      </w:r>
      <w:bookmarkEnd w:id="0"/>
      <w:r>
        <w:rPr>
          <w:b/>
          <w:sz w:val="24"/>
          <w:szCs w:val="24"/>
        </w:rPr>
        <w:t>300</w:t>
      </w:r>
      <w:r>
        <w:rPr>
          <w:rFonts w:hAnsi="Arial Narrow"/>
          <w:b/>
          <w:sz w:val="24"/>
          <w:szCs w:val="24"/>
        </w:rPr>
        <w:t>、</w:t>
      </w:r>
      <w:r>
        <w:rPr>
          <w:b/>
          <w:sz w:val="24"/>
          <w:szCs w:val="24"/>
        </w:rPr>
        <w:t>PT300B</w:t>
      </w:r>
      <w:r>
        <w:rPr>
          <w:rFonts w:hint="eastAsia"/>
          <w:b/>
          <w:sz w:val="24"/>
          <w:szCs w:val="24"/>
        </w:rPr>
        <w:t xml:space="preserve">            </w:t>
      </w:r>
      <w:r>
        <w:rPr>
          <w:b/>
          <w:sz w:val="24"/>
          <w:szCs w:val="24"/>
        </w:rPr>
        <w:t>PT</w:t>
      </w:r>
      <w:r>
        <w:rPr>
          <w:rFonts w:hint="eastAsia"/>
          <w:b/>
          <w:sz w:val="24"/>
          <w:szCs w:val="24"/>
        </w:rPr>
        <w:t>90</w:t>
      </w:r>
      <w:r>
        <w:rPr>
          <w:b/>
          <w:sz w:val="24"/>
          <w:szCs w:val="24"/>
        </w:rPr>
        <w:t xml:space="preserve"> </w:t>
      </w:r>
      <w:r>
        <w:rPr>
          <w:rFonts w:hint="eastAsia"/>
          <w:b/>
          <w:sz w:val="24"/>
          <w:szCs w:val="24"/>
        </w:rPr>
        <w:t>、</w:t>
      </w:r>
      <w:r>
        <w:rPr>
          <w:b/>
          <w:sz w:val="24"/>
          <w:szCs w:val="24"/>
        </w:rPr>
        <w:t>PT</w:t>
      </w:r>
      <w:r>
        <w:rPr>
          <w:rFonts w:hint="eastAsia"/>
          <w:b/>
          <w:sz w:val="24"/>
          <w:szCs w:val="24"/>
        </w:rPr>
        <w:t>120、</w:t>
      </w:r>
      <w:r>
        <w:rPr>
          <w:b/>
          <w:sz w:val="24"/>
          <w:szCs w:val="24"/>
        </w:rPr>
        <w:t xml:space="preserve"> PT</w:t>
      </w:r>
      <w:r>
        <w:rPr>
          <w:rFonts w:hint="eastAsia"/>
          <w:b/>
          <w:sz w:val="24"/>
          <w:szCs w:val="24"/>
        </w:rPr>
        <w:t>150</w:t>
      </w:r>
    </w:p>
    <w:p>
      <w:pPr>
        <w:outlineLvl w:val="0"/>
        <w:rPr>
          <w:sz w:val="24"/>
          <w:szCs w:val="24"/>
        </w:rPr>
      </w:pPr>
    </w:p>
    <w:p>
      <w:pPr>
        <w:jc w:val="center"/>
        <w:outlineLvl w:val="0"/>
        <w:rPr>
          <w:b/>
          <w:sz w:val="24"/>
          <w:szCs w:val="24"/>
        </w:rPr>
      </w:pPr>
      <w:r>
        <w:rPr>
          <w:rFonts w:hint="eastAsia"/>
          <w:b/>
          <w:sz w:val="24"/>
          <w:szCs w:val="24"/>
        </w:rPr>
        <w:t>仪器外观</w:t>
      </w:r>
    </w:p>
    <w:p>
      <w:pPr>
        <w:outlineLvl w:val="0"/>
        <w:rPr>
          <w:sz w:val="24"/>
          <w:szCs w:val="24"/>
        </w:rPr>
      </w:pPr>
    </w:p>
    <w:p>
      <w:pPr>
        <w:outlineLvl w:val="0"/>
        <w:rPr>
          <w:sz w:val="24"/>
          <w:szCs w:val="24"/>
        </w:rPr>
      </w:pPr>
    </w:p>
    <w:p>
      <w:pPr>
        <w:jc w:val="center"/>
        <w:rPr>
          <w:rFonts w:ascii="宋体" w:hAnsi="宋体"/>
          <w:b/>
          <w:color w:val="000000"/>
          <w:sz w:val="18"/>
          <w:szCs w:val="18"/>
        </w:rPr>
      </w:pPr>
      <w:r>
        <w:rPr>
          <w:rFonts w:hint="eastAsia" w:ascii="宋体" w:hAnsi="宋体"/>
          <w:b/>
          <w:color w:val="000000"/>
          <w:sz w:val="18"/>
          <w:szCs w:val="18"/>
        </w:rPr>
        <w:t>&lt; 4 &gt;</w:t>
      </w:r>
    </w:p>
    <w:p>
      <w:pPr>
        <w:pStyle w:val="16"/>
        <w:numPr>
          <w:ilvl w:val="0"/>
          <w:numId w:val="1"/>
        </w:numPr>
        <w:ind w:left="142" w:hanging="142" w:firstLineChars="0"/>
        <w:outlineLvl w:val="0"/>
        <w:rPr>
          <w:rFonts w:ascii="宋体"/>
          <w:b/>
          <w:sz w:val="24"/>
          <w:szCs w:val="24"/>
        </w:rPr>
      </w:pPr>
      <w:r>
        <w:rPr>
          <w:rFonts w:hint="eastAsia" w:ascii="宋体"/>
          <w:b/>
          <w:sz w:val="24"/>
          <w:szCs w:val="24"/>
        </w:rPr>
        <w:t>、技术指标</w:t>
      </w:r>
    </w:p>
    <w:p>
      <w:pPr>
        <w:outlineLvl w:val="0"/>
        <w:rPr>
          <w:rFonts w:ascii="宋体"/>
          <w:b/>
          <w:sz w:val="24"/>
          <w:szCs w:val="24"/>
        </w:rPr>
      </w:pPr>
    </w:p>
    <w:p>
      <w:pPr>
        <w:ind w:firstLine="354" w:firstLineChars="147"/>
        <w:outlineLvl w:val="0"/>
        <w:rPr>
          <w:rFonts w:ascii="宋体"/>
          <w:b/>
          <w:sz w:val="24"/>
          <w:szCs w:val="24"/>
        </w:rPr>
      </w:pPr>
      <w:r>
        <w:rPr>
          <w:b/>
          <w:sz w:val="24"/>
          <w:szCs w:val="24"/>
        </w:rPr>
        <w:t>3</w:t>
      </w:r>
      <w:r>
        <w:rPr>
          <w:rFonts w:hint="eastAsia"/>
          <w:b/>
          <w:sz w:val="24"/>
          <w:szCs w:val="24"/>
        </w:rPr>
        <w:t>.1</w:t>
      </w:r>
      <w:r>
        <w:rPr>
          <w:rFonts w:hint="eastAsia" w:ascii="宋体"/>
          <w:b/>
          <w:sz w:val="24"/>
          <w:szCs w:val="24"/>
        </w:rPr>
        <w:t>综合指标</w:t>
      </w:r>
    </w:p>
    <w:tbl>
      <w:tblPr>
        <w:tblStyle w:val="9"/>
        <w:tblpPr w:leftFromText="180" w:rightFromText="180" w:vertAnchor="text" w:horzAnchor="margin" w:tblpY="204"/>
        <w:tblW w:w="69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3"/>
        <w:gridCol w:w="1462"/>
        <w:gridCol w:w="1559"/>
        <w:gridCol w:w="1559"/>
        <w:gridCol w:w="1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2235" w:type="dxa"/>
            <w:gridSpan w:val="2"/>
            <w:vAlign w:val="center"/>
          </w:tcPr>
          <w:p>
            <w:pPr>
              <w:jc w:val="left"/>
              <w:rPr>
                <w:rFonts w:ascii="宋体" w:hAnsi="宋体"/>
                <w:sz w:val="24"/>
                <w:szCs w:val="24"/>
              </w:rPr>
            </w:pPr>
            <w:r>
              <w:rPr>
                <w:rFonts w:ascii="宋体" w:hAnsi="宋体"/>
                <w:sz w:val="24"/>
                <w:szCs w:val="24"/>
              </w:rPr>
              <mc:AlternateContent>
                <mc:Choice Requires="wps">
                  <w:drawing>
                    <wp:anchor distT="0" distB="0" distL="114300" distR="114300" simplePos="0" relativeHeight="251767808" behindDoc="0" locked="0" layoutInCell="1" allowOverlap="1">
                      <wp:simplePos x="0" y="0"/>
                      <wp:positionH relativeFrom="column">
                        <wp:posOffset>-31115</wp:posOffset>
                      </wp:positionH>
                      <wp:positionV relativeFrom="paragraph">
                        <wp:posOffset>11430</wp:posOffset>
                      </wp:positionV>
                      <wp:extent cx="1341755" cy="398145"/>
                      <wp:effectExtent l="1270" t="4445" r="9525" b="16510"/>
                      <wp:wrapNone/>
                      <wp:docPr id="13" name="__TH_L128"/>
                      <wp:cNvGraphicFramePr/>
                      <a:graphic xmlns:a="http://schemas.openxmlformats.org/drawingml/2006/main">
                        <a:graphicData uri="http://schemas.microsoft.com/office/word/2010/wordprocessingShape">
                          <wps:wsp>
                            <wps:cNvSpPr/>
                            <wps:spPr>
                              <a:xfrm>
                                <a:off x="0" y="0"/>
                                <a:ext cx="1341755" cy="398145"/>
                              </a:xfrm>
                              <a:prstGeom prst="line">
                                <a:avLst/>
                              </a:prstGeom>
                              <a:ln w="6350" cap="flat" cmpd="sng">
                                <a:solidFill>
                                  <a:srgbClr val="000000"/>
                                </a:solidFill>
                                <a:prstDash val="solid"/>
                                <a:headEnd type="none" w="med" len="med"/>
                                <a:tailEnd type="none" w="med" len="med"/>
                              </a:ln>
                            </wps:spPr>
                            <wps:bodyPr upright="1"/>
                          </wps:wsp>
                        </a:graphicData>
                      </a:graphic>
                    </wp:anchor>
                  </w:drawing>
                </mc:Choice>
                <mc:Fallback>
                  <w:pict>
                    <v:line id="__TH_L128" o:spid="_x0000_s1026" o:spt="20" style="position:absolute;left:0pt;margin-left:-2.45pt;margin-top:0.9pt;height:31.35pt;width:105.65pt;z-index:251767808;mso-width-relative:page;mso-height-relative:page;" filled="f" stroked="t" coordsize="21600,21600" o:gfxdata="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CUY3zXUAAAABwEA&#10;AA8AAAAAAAAAAQAgAAAAIgAAAGRycy9kb3ducmV2LnhtbFBLAQIUABQAAAAIAIdO4kDyqNOJ5QEA&#10;AOIDAAAOAAAAAAAAAAEAIAAAACMBAABkcnMvZTJvRG9jLnhtbFBLBQYAAAAABgAGAFkBAAB6BQAA&#10;AAA=&#10;">
                      <v:fill on="f" focussize="0,0"/>
                      <v:stroke weight="0.5pt" color="#000000" joinstyle="round"/>
                      <v:imagedata o:title=""/>
                      <o:lock v:ext="edit" aspectratio="f"/>
                    </v:line>
                  </w:pict>
                </mc:Fallback>
              </mc:AlternateContent>
            </w:r>
            <w:r>
              <w:rPr>
                <w:rFonts w:hint="eastAsia" w:ascii="宋体" w:hAnsi="宋体"/>
                <w:sz w:val="24"/>
                <w:szCs w:val="24"/>
              </w:rPr>
              <w:t xml:space="preserve">            型号    参数</w:t>
            </w:r>
          </w:p>
        </w:tc>
        <w:tc>
          <w:tcPr>
            <w:tcW w:w="1559" w:type="dxa"/>
            <w:vAlign w:val="center"/>
          </w:tcPr>
          <w:p>
            <w:pPr>
              <w:jc w:val="center"/>
              <w:rPr>
                <w:sz w:val="24"/>
                <w:szCs w:val="24"/>
              </w:rPr>
            </w:pPr>
            <w:r>
              <w:rPr>
                <w:sz w:val="24"/>
                <w:szCs w:val="24"/>
              </w:rPr>
              <w:t>PT</w:t>
            </w:r>
            <w:r>
              <w:rPr>
                <w:rFonts w:hint="eastAsia"/>
                <w:sz w:val="24"/>
                <w:szCs w:val="24"/>
              </w:rPr>
              <w:t>90</w:t>
            </w:r>
          </w:p>
        </w:tc>
        <w:tc>
          <w:tcPr>
            <w:tcW w:w="1559" w:type="dxa"/>
            <w:vAlign w:val="center"/>
          </w:tcPr>
          <w:p>
            <w:pPr>
              <w:jc w:val="center"/>
              <w:rPr>
                <w:sz w:val="24"/>
                <w:szCs w:val="24"/>
              </w:rPr>
            </w:pPr>
            <w:r>
              <w:rPr>
                <w:sz w:val="24"/>
                <w:szCs w:val="24"/>
              </w:rPr>
              <w:t>PT</w:t>
            </w:r>
            <w:r>
              <w:rPr>
                <w:rFonts w:hint="eastAsia"/>
                <w:sz w:val="24"/>
                <w:szCs w:val="24"/>
              </w:rPr>
              <w:t>120</w:t>
            </w:r>
          </w:p>
        </w:tc>
        <w:tc>
          <w:tcPr>
            <w:tcW w:w="1559" w:type="dxa"/>
            <w:vAlign w:val="center"/>
          </w:tcPr>
          <w:p>
            <w:pPr>
              <w:jc w:val="center"/>
              <w:rPr>
                <w:sz w:val="24"/>
                <w:szCs w:val="24"/>
              </w:rPr>
            </w:pPr>
            <w:r>
              <w:rPr>
                <w:sz w:val="24"/>
                <w:szCs w:val="24"/>
              </w:rPr>
              <w:t>PT</w:t>
            </w:r>
            <w:r>
              <w:rPr>
                <w:rFonts w:hint="eastAsia"/>
                <w:sz w:val="24"/>
                <w:szCs w:val="24"/>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测</w:t>
            </w:r>
          </w:p>
          <w:p>
            <w:pPr>
              <w:jc w:val="center"/>
              <w:rPr>
                <w:rFonts w:ascii="宋体" w:hAnsi="宋体"/>
                <w:sz w:val="24"/>
                <w:szCs w:val="24"/>
              </w:rPr>
            </w:pPr>
            <w:r>
              <w:rPr>
                <w:rFonts w:hint="eastAsia" w:ascii="宋体" w:hAnsi="宋体"/>
                <w:sz w:val="24"/>
                <w:szCs w:val="24"/>
              </w:rPr>
              <w:t>温</w:t>
            </w:r>
          </w:p>
          <w:p>
            <w:pPr>
              <w:jc w:val="center"/>
              <w:rPr>
                <w:rFonts w:ascii="宋体" w:hAnsi="宋体"/>
                <w:sz w:val="24"/>
                <w:szCs w:val="24"/>
              </w:rPr>
            </w:pPr>
            <w:r>
              <w:rPr>
                <w:rFonts w:hint="eastAsia" w:ascii="宋体" w:hAnsi="宋体"/>
                <w:sz w:val="24"/>
                <w:szCs w:val="24"/>
              </w:rPr>
              <w:t>参</w:t>
            </w:r>
          </w:p>
          <w:p>
            <w:pPr>
              <w:jc w:val="center"/>
              <w:rPr>
                <w:rFonts w:ascii="宋体" w:hAnsi="宋体"/>
                <w:sz w:val="24"/>
                <w:szCs w:val="24"/>
              </w:rPr>
            </w:pPr>
            <w:r>
              <w:rPr>
                <w:rFonts w:hint="eastAsia" w:ascii="宋体" w:hAnsi="宋体"/>
                <w:sz w:val="24"/>
                <w:szCs w:val="24"/>
              </w:rPr>
              <w:t>数</w:t>
            </w:r>
          </w:p>
        </w:tc>
        <w:tc>
          <w:tcPr>
            <w:tcW w:w="1462" w:type="dxa"/>
            <w:vAlign w:val="center"/>
          </w:tcPr>
          <w:p>
            <w:pPr>
              <w:jc w:val="center"/>
              <w:rPr>
                <w:rFonts w:ascii="宋体" w:hAnsi="宋体"/>
                <w:sz w:val="24"/>
                <w:szCs w:val="24"/>
              </w:rPr>
            </w:pPr>
            <w:r>
              <w:rPr>
                <w:rFonts w:hint="eastAsia" w:ascii="宋体" w:hAnsi="宋体"/>
                <w:sz w:val="24"/>
                <w:szCs w:val="24"/>
              </w:rPr>
              <w:t>测温范围</w:t>
            </w:r>
          </w:p>
        </w:tc>
        <w:tc>
          <w:tcPr>
            <w:tcW w:w="1559" w:type="dxa"/>
            <w:vAlign w:val="center"/>
          </w:tcPr>
          <w:p>
            <w:pPr>
              <w:jc w:val="center"/>
              <w:rPr>
                <w:sz w:val="24"/>
                <w:szCs w:val="24"/>
              </w:rPr>
            </w:pPr>
            <w:r>
              <w:rPr>
                <w:rFonts w:hint="eastAsia"/>
                <w:sz w:val="24"/>
                <w:szCs w:val="24"/>
              </w:rPr>
              <w:t>-25</w:t>
            </w:r>
            <w:r>
              <w:rPr>
                <w:sz w:val="24"/>
                <w:szCs w:val="24"/>
              </w:rPr>
              <w:t>～</w:t>
            </w:r>
            <w:r>
              <w:rPr>
                <w:rFonts w:hint="eastAsia"/>
                <w:sz w:val="24"/>
                <w:szCs w:val="24"/>
              </w:rPr>
              <w:t>9</w:t>
            </w:r>
            <w:r>
              <w:rPr>
                <w:sz w:val="24"/>
                <w:szCs w:val="24"/>
              </w:rPr>
              <w:t>00</w:t>
            </w:r>
            <w:r>
              <w:rPr>
                <w:rFonts w:hAnsi="宋体"/>
                <w:sz w:val="24"/>
                <w:szCs w:val="24"/>
              </w:rPr>
              <w:t>℃</w:t>
            </w:r>
          </w:p>
        </w:tc>
        <w:tc>
          <w:tcPr>
            <w:tcW w:w="1559" w:type="dxa"/>
            <w:vAlign w:val="center"/>
          </w:tcPr>
          <w:p>
            <w:pPr>
              <w:jc w:val="center"/>
              <w:rPr>
                <w:sz w:val="24"/>
                <w:szCs w:val="24"/>
              </w:rPr>
            </w:pPr>
            <w:r>
              <w:rPr>
                <w:rFonts w:hint="eastAsia"/>
                <w:sz w:val="24"/>
                <w:szCs w:val="24"/>
              </w:rPr>
              <w:t>-25</w:t>
            </w:r>
            <w:r>
              <w:rPr>
                <w:sz w:val="24"/>
                <w:szCs w:val="24"/>
              </w:rPr>
              <w:t>～</w:t>
            </w:r>
            <w:r>
              <w:rPr>
                <w:rFonts w:hint="eastAsia"/>
                <w:sz w:val="24"/>
                <w:szCs w:val="24"/>
              </w:rPr>
              <w:t>12</w:t>
            </w:r>
            <w:r>
              <w:rPr>
                <w:sz w:val="24"/>
                <w:szCs w:val="24"/>
              </w:rPr>
              <w:t>00</w:t>
            </w:r>
            <w:r>
              <w:rPr>
                <w:rFonts w:hAnsi="宋体"/>
                <w:sz w:val="24"/>
                <w:szCs w:val="24"/>
              </w:rPr>
              <w:t>℃</w:t>
            </w:r>
          </w:p>
        </w:tc>
        <w:tc>
          <w:tcPr>
            <w:tcW w:w="1559" w:type="dxa"/>
            <w:vAlign w:val="center"/>
          </w:tcPr>
          <w:p>
            <w:pPr>
              <w:jc w:val="center"/>
              <w:rPr>
                <w:sz w:val="24"/>
                <w:szCs w:val="24"/>
              </w:rPr>
            </w:pPr>
            <w:r>
              <w:rPr>
                <w:rFonts w:hint="eastAsia"/>
                <w:sz w:val="24"/>
                <w:szCs w:val="24"/>
              </w:rPr>
              <w:t>-25</w:t>
            </w:r>
            <w:r>
              <w:rPr>
                <w:sz w:val="24"/>
                <w:szCs w:val="24"/>
              </w:rPr>
              <w:t>～</w:t>
            </w:r>
            <w:r>
              <w:rPr>
                <w:rFonts w:hint="eastAsia"/>
                <w:sz w:val="24"/>
                <w:szCs w:val="24"/>
              </w:rPr>
              <w:t>15</w:t>
            </w:r>
            <w:r>
              <w:rPr>
                <w:sz w:val="24"/>
                <w:szCs w:val="24"/>
              </w:rPr>
              <w:t>00</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测量精度</w:t>
            </w:r>
          </w:p>
        </w:tc>
        <w:tc>
          <w:tcPr>
            <w:tcW w:w="4677" w:type="dxa"/>
            <w:gridSpan w:val="3"/>
            <w:vAlign w:val="center"/>
          </w:tcPr>
          <w:p>
            <w:pPr>
              <w:jc w:val="center"/>
              <w:rPr>
                <w:rFonts w:ascii="宋体" w:hAnsi="宋体"/>
                <w:sz w:val="24"/>
                <w:szCs w:val="24"/>
              </w:rPr>
            </w:pPr>
            <w:r>
              <w:rPr>
                <w:rFonts w:hint="eastAsia" w:ascii="宋体" w:hAnsi="宋体"/>
                <w:sz w:val="24"/>
                <w:szCs w:val="24"/>
              </w:rPr>
              <w:t>读数值的</w:t>
            </w:r>
            <w:r>
              <w:rPr>
                <w:sz w:val="24"/>
                <w:szCs w:val="24"/>
              </w:rPr>
              <w:t>±1%</w:t>
            </w:r>
            <w:r>
              <w:rPr>
                <w:rFonts w:hint="eastAsia"/>
                <w:sz w:val="24"/>
                <w:szCs w:val="24"/>
              </w:rPr>
              <w:t>或</w:t>
            </w:r>
            <w:r>
              <w:rPr>
                <w:sz w:val="24"/>
                <w:szCs w:val="24"/>
              </w:rPr>
              <w:t>±</w:t>
            </w:r>
            <w:r>
              <w:rPr>
                <w:rFonts w:hint="eastAsia"/>
                <w:sz w:val="24"/>
                <w:szCs w:val="24"/>
              </w:rPr>
              <w:t>1</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重复精度</w:t>
            </w:r>
          </w:p>
        </w:tc>
        <w:tc>
          <w:tcPr>
            <w:tcW w:w="4677" w:type="dxa"/>
            <w:gridSpan w:val="3"/>
            <w:vAlign w:val="center"/>
          </w:tcPr>
          <w:p>
            <w:pPr>
              <w:jc w:val="center"/>
              <w:rPr>
                <w:rFonts w:ascii="宋体" w:hAnsi="宋体"/>
                <w:sz w:val="24"/>
                <w:szCs w:val="24"/>
              </w:rPr>
            </w:pPr>
            <w:r>
              <w:rPr>
                <w:rFonts w:hint="eastAsia" w:ascii="宋体" w:hAnsi="宋体"/>
                <w:sz w:val="24"/>
                <w:szCs w:val="24"/>
              </w:rPr>
              <w:t>读数值的</w:t>
            </w:r>
            <w:r>
              <w:rPr>
                <w:sz w:val="24"/>
                <w:szCs w:val="24"/>
              </w:rPr>
              <w:t>±0.5%</w:t>
            </w:r>
            <w:r>
              <w:rPr>
                <w:rFonts w:hint="eastAsia"/>
                <w:sz w:val="24"/>
                <w:szCs w:val="24"/>
              </w:rPr>
              <w:t>或</w:t>
            </w:r>
            <w:r>
              <w:rPr>
                <w:sz w:val="24"/>
                <w:szCs w:val="24"/>
              </w:rPr>
              <w:t>±</w:t>
            </w:r>
            <w:r>
              <w:rPr>
                <w:rFonts w:hint="eastAsia"/>
                <w:sz w:val="24"/>
                <w:szCs w:val="24"/>
              </w:rPr>
              <w:t>1</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温度分辨率</w:t>
            </w:r>
          </w:p>
        </w:tc>
        <w:tc>
          <w:tcPr>
            <w:tcW w:w="4677" w:type="dxa"/>
            <w:gridSpan w:val="3"/>
            <w:vAlign w:val="center"/>
          </w:tcPr>
          <w:p>
            <w:pPr>
              <w:jc w:val="center"/>
              <w:rPr>
                <w:rFonts w:ascii="宋体" w:hAnsi="宋体"/>
                <w:sz w:val="24"/>
                <w:szCs w:val="24"/>
              </w:rPr>
            </w:pPr>
            <w:r>
              <w:rPr>
                <w:sz w:val="24"/>
                <w:szCs w:val="24"/>
              </w:rPr>
              <w:t>1</w:t>
            </w:r>
            <w:r>
              <w:rPr>
                <w:rFonts w:hAnsi="宋体"/>
                <w:sz w:val="24"/>
                <w:szCs w:val="24"/>
              </w:rPr>
              <w:t>℃</w:t>
            </w:r>
            <w:r>
              <w:rPr>
                <w:rFonts w:hint="eastAsia" w:ascii="宋体" w:hAnsi="宋体"/>
                <w:sz w:val="24"/>
                <w:szCs w:val="24"/>
              </w:rPr>
              <w:t>或</w:t>
            </w:r>
            <w:r>
              <w:rPr>
                <w:sz w:val="24"/>
                <w:szCs w:val="24"/>
              </w:rPr>
              <w:t>1</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响应时间</w:t>
            </w:r>
          </w:p>
        </w:tc>
        <w:tc>
          <w:tcPr>
            <w:tcW w:w="4677" w:type="dxa"/>
            <w:gridSpan w:val="3"/>
            <w:vAlign w:val="center"/>
          </w:tcPr>
          <w:p>
            <w:pPr>
              <w:jc w:val="center"/>
              <w:rPr>
                <w:rFonts w:ascii="宋体" w:hAnsi="宋体"/>
                <w:sz w:val="24"/>
                <w:szCs w:val="24"/>
              </w:rPr>
            </w:pPr>
            <w:r>
              <w:rPr>
                <w:rFonts w:hint="eastAsia" w:ascii="宋体" w:hAnsi="宋体"/>
                <w:sz w:val="24"/>
                <w:szCs w:val="24"/>
              </w:rPr>
              <w:t>小于</w:t>
            </w:r>
            <w:r>
              <w:rPr>
                <w:sz w:val="24"/>
                <w:szCs w:val="24"/>
              </w:rPr>
              <w:t>200ms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发射率</w:t>
            </w:r>
          </w:p>
        </w:tc>
        <w:tc>
          <w:tcPr>
            <w:tcW w:w="4677" w:type="dxa"/>
            <w:gridSpan w:val="3"/>
            <w:vAlign w:val="center"/>
          </w:tcPr>
          <w:p>
            <w:pPr>
              <w:jc w:val="center"/>
              <w:rPr>
                <w:rFonts w:ascii="宋体" w:hAnsi="宋体"/>
                <w:sz w:val="24"/>
                <w:szCs w:val="24"/>
              </w:rPr>
            </w:pPr>
            <w:r>
              <w:rPr>
                <w:sz w:val="24"/>
                <w:szCs w:val="24"/>
              </w:rPr>
              <w:t>0.10</w:t>
            </w:r>
            <w:r>
              <w:rPr>
                <w:rFonts w:hAnsi="宋体"/>
                <w:sz w:val="24"/>
                <w:szCs w:val="24"/>
              </w:rPr>
              <w:t>～</w:t>
            </w:r>
            <w:r>
              <w:rPr>
                <w:sz w:val="24"/>
                <w:szCs w:val="24"/>
              </w:rPr>
              <w:t>1.00</w:t>
            </w:r>
            <w:r>
              <w:rPr>
                <w:rFonts w:hint="eastAsia" w:ascii="宋体" w:hAnsi="宋体"/>
                <w:sz w:val="24"/>
                <w:szCs w:val="24"/>
              </w:rPr>
              <w:t>可调，步长</w:t>
            </w:r>
            <w:r>
              <w:rPr>
                <w:sz w:val="24"/>
                <w:szCs w:val="24"/>
              </w:rPr>
              <w:t>0.01</w:t>
            </w:r>
            <w:r>
              <w:rPr>
                <w:rFonts w:hint="eastAsia" w:ascii="宋体" w:hAnsi="宋体"/>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显示方式</w:t>
            </w:r>
          </w:p>
        </w:tc>
        <w:tc>
          <w:tcPr>
            <w:tcW w:w="4677" w:type="dxa"/>
            <w:gridSpan w:val="3"/>
            <w:vAlign w:val="center"/>
          </w:tcPr>
          <w:p>
            <w:pPr>
              <w:jc w:val="center"/>
              <w:rPr>
                <w:rFonts w:ascii="宋体" w:hAnsi="宋体"/>
                <w:sz w:val="24"/>
                <w:szCs w:val="24"/>
              </w:rPr>
            </w:pPr>
            <w:r>
              <w:rPr>
                <w:rFonts w:hint="eastAsia" w:ascii="宋体" w:hAnsi="宋体"/>
                <w:sz w:val="24"/>
                <w:szCs w:val="24"/>
              </w:rPr>
              <w:t xml:space="preserve">带背光液晶显示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测温方式</w:t>
            </w:r>
          </w:p>
        </w:tc>
        <w:tc>
          <w:tcPr>
            <w:tcW w:w="4677" w:type="dxa"/>
            <w:gridSpan w:val="3"/>
            <w:vAlign w:val="center"/>
          </w:tcPr>
          <w:p>
            <w:pPr>
              <w:jc w:val="center"/>
              <w:rPr>
                <w:rFonts w:ascii="宋体" w:hAnsi="宋体"/>
                <w:sz w:val="24"/>
                <w:szCs w:val="24"/>
              </w:rPr>
            </w:pPr>
            <w:r>
              <w:rPr>
                <w:rFonts w:hint="eastAsia" w:ascii="宋体" w:hAnsi="宋体"/>
                <w:sz w:val="24"/>
                <w:szCs w:val="24"/>
              </w:rPr>
              <w:t>瞬时值、最大值、最小值、平均值、温差值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功能</w:t>
            </w:r>
          </w:p>
        </w:tc>
        <w:tc>
          <w:tcPr>
            <w:tcW w:w="4677" w:type="dxa"/>
            <w:gridSpan w:val="3"/>
            <w:vAlign w:val="center"/>
          </w:tcPr>
          <w:p>
            <w:pPr>
              <w:jc w:val="center"/>
              <w:rPr>
                <w:rFonts w:ascii="宋体" w:hAnsi="宋体"/>
                <w:sz w:val="24"/>
                <w:szCs w:val="24"/>
              </w:rPr>
            </w:pPr>
            <w:r>
              <w:rPr>
                <w:rFonts w:hint="eastAsia" w:ascii="宋体" w:hAnsi="宋体"/>
                <w:sz w:val="24"/>
                <w:szCs w:val="24"/>
              </w:rPr>
              <w:t>声光报警、</w:t>
            </w:r>
            <w:r>
              <w:rPr>
                <w:rFonts w:hAnsi="宋体"/>
                <w:sz w:val="24"/>
                <w:szCs w:val="24"/>
              </w:rPr>
              <w:t>℃</w:t>
            </w:r>
            <w:r>
              <w:rPr>
                <w:sz w:val="24"/>
                <w:szCs w:val="24"/>
              </w:rPr>
              <w:t>/</w:t>
            </w:r>
            <w:r>
              <w:rPr>
                <w:rFonts w:hAnsi="宋体"/>
                <w:sz w:val="24"/>
                <w:szCs w:val="24"/>
              </w:rPr>
              <w:t>℉</w:t>
            </w:r>
            <w:r>
              <w:rPr>
                <w:rFonts w:hint="eastAsia" w:ascii="宋体" w:hAnsi="宋体"/>
                <w:sz w:val="24"/>
                <w:szCs w:val="24"/>
              </w:rPr>
              <w:t>转换、电量不足提示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光学</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工作波段</w:t>
            </w:r>
          </w:p>
        </w:tc>
        <w:tc>
          <w:tcPr>
            <w:tcW w:w="4677" w:type="dxa"/>
            <w:gridSpan w:val="3"/>
            <w:vAlign w:val="center"/>
          </w:tcPr>
          <w:p>
            <w:pPr>
              <w:jc w:val="center"/>
              <w:rPr>
                <w:sz w:val="24"/>
                <w:szCs w:val="24"/>
              </w:rPr>
            </w:pPr>
            <w:r>
              <w:rPr>
                <w:sz w:val="24"/>
                <w:szCs w:val="24"/>
              </w:rPr>
              <w:t>8μm～14μm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距离系数</w:t>
            </w:r>
          </w:p>
        </w:tc>
        <w:tc>
          <w:tcPr>
            <w:tcW w:w="4677" w:type="dxa"/>
            <w:gridSpan w:val="3"/>
            <w:vAlign w:val="center"/>
          </w:tcPr>
          <w:p>
            <w:pPr>
              <w:jc w:val="center"/>
              <w:rPr>
                <w:sz w:val="24"/>
                <w:szCs w:val="24"/>
              </w:rPr>
            </w:pPr>
            <w:r>
              <w:rPr>
                <w:rFonts w:hint="eastAsia"/>
                <w:sz w:val="24"/>
                <w:szCs w:val="24"/>
              </w:rPr>
              <w:t>8</w:t>
            </w:r>
            <w:r>
              <w:rPr>
                <w:sz w:val="24"/>
                <w:szCs w:val="24"/>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瞄准方式</w:t>
            </w:r>
          </w:p>
        </w:tc>
        <w:tc>
          <w:tcPr>
            <w:tcW w:w="4677" w:type="dxa"/>
            <w:gridSpan w:val="3"/>
            <w:vAlign w:val="center"/>
          </w:tcPr>
          <w:p>
            <w:pPr>
              <w:jc w:val="center"/>
              <w:rPr>
                <w:rFonts w:ascii="宋体" w:hAnsi="宋体"/>
                <w:sz w:val="24"/>
                <w:szCs w:val="24"/>
              </w:rPr>
            </w:pPr>
            <w:r>
              <w:rPr>
                <w:rFonts w:hint="eastAsia" w:ascii="宋体" w:hAnsi="宋体"/>
                <w:sz w:val="24"/>
                <w:szCs w:val="24"/>
              </w:rPr>
              <w:t>同轴激光瞄准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电学</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工作电压</w:t>
            </w:r>
          </w:p>
        </w:tc>
        <w:tc>
          <w:tcPr>
            <w:tcW w:w="4677" w:type="dxa"/>
            <w:gridSpan w:val="3"/>
            <w:vAlign w:val="center"/>
          </w:tcPr>
          <w:p>
            <w:pPr>
              <w:jc w:val="center"/>
              <w:rPr>
                <w:rFonts w:ascii="宋体" w:hAnsi="宋体"/>
                <w:sz w:val="24"/>
                <w:szCs w:val="24"/>
              </w:rPr>
            </w:pPr>
            <w:r>
              <w:rPr>
                <w:rFonts w:ascii="宋体" w:hAnsi="宋体"/>
                <w:sz w:val="24"/>
                <w:szCs w:val="24"/>
              </w:rPr>
              <w:t>9V</w:t>
            </w:r>
            <w:r>
              <w:rPr>
                <w:rFonts w:hint="eastAsia" w:ascii="宋体" w:hAnsi="宋体"/>
                <w:sz w:val="24"/>
                <w:szCs w:val="24"/>
              </w:rPr>
              <w:t>电池(</w:t>
            </w:r>
            <w:r>
              <w:rPr>
                <w:sz w:val="24"/>
                <w:szCs w:val="24"/>
              </w:rPr>
              <w:t>6F22</w:t>
            </w:r>
            <w:r>
              <w:rPr>
                <w:rFonts w:hint="eastAsia" w:ascii="宋体" w:hAnsi="宋体"/>
                <w:sz w:val="24"/>
                <w:szCs w:val="24"/>
              </w:rPr>
              <w:t>)</w:t>
            </w:r>
            <w:r>
              <w:rPr>
                <w:sz w:val="24"/>
                <w:szCs w:val="24"/>
              </w:rPr>
              <w:t>1</w:t>
            </w:r>
            <w:r>
              <w:rPr>
                <w:rFonts w:hint="eastAsia" w:ascii="宋体" w:hAnsi="宋体"/>
                <w:sz w:val="24"/>
                <w:szCs w:val="24"/>
              </w:rPr>
              <w:t>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工作电流</w:t>
            </w:r>
          </w:p>
        </w:tc>
        <w:tc>
          <w:tcPr>
            <w:tcW w:w="4677" w:type="dxa"/>
            <w:gridSpan w:val="3"/>
            <w:vAlign w:val="center"/>
          </w:tcPr>
          <w:p>
            <w:pPr>
              <w:jc w:val="center"/>
              <w:rPr>
                <w:sz w:val="24"/>
                <w:szCs w:val="24"/>
              </w:rPr>
            </w:pPr>
            <w:r>
              <w:rPr>
                <w:rFonts w:hint="eastAsia" w:ascii="宋体" w:hAnsi="宋体"/>
                <w:sz w:val="24"/>
                <w:szCs w:val="24"/>
              </w:rPr>
              <w:t>小于</w:t>
            </w:r>
            <w:r>
              <w:rPr>
                <w:rFonts w:hint="eastAsia"/>
                <w:sz w:val="24"/>
                <w:szCs w:val="24"/>
              </w:rPr>
              <w:t>35</w:t>
            </w:r>
            <w:r>
              <w:rPr>
                <w:sz w:val="24"/>
                <w:szCs w:val="24"/>
              </w:rPr>
              <w:t>mA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环境</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工作温度</w:t>
            </w:r>
          </w:p>
        </w:tc>
        <w:tc>
          <w:tcPr>
            <w:tcW w:w="4677" w:type="dxa"/>
            <w:gridSpan w:val="3"/>
            <w:vAlign w:val="center"/>
          </w:tcPr>
          <w:p>
            <w:pPr>
              <w:jc w:val="center"/>
              <w:rPr>
                <w:sz w:val="24"/>
                <w:szCs w:val="24"/>
              </w:rPr>
            </w:pPr>
            <w:r>
              <w:rPr>
                <w:sz w:val="24"/>
                <w:szCs w:val="24"/>
              </w:rPr>
              <w:t>-1</w:t>
            </w:r>
            <w:r>
              <w:rPr>
                <w:rFonts w:hint="eastAsia"/>
                <w:sz w:val="24"/>
                <w:szCs w:val="24"/>
              </w:rPr>
              <w:t>8</w:t>
            </w:r>
            <w:r>
              <w:rPr>
                <w:rFonts w:hAnsi="宋体"/>
                <w:sz w:val="24"/>
                <w:szCs w:val="24"/>
              </w:rPr>
              <w:t>℃</w:t>
            </w:r>
            <w:r>
              <w:rPr>
                <w:sz w:val="24"/>
                <w:szCs w:val="24"/>
              </w:rPr>
              <w:t>～+</w:t>
            </w:r>
            <w:r>
              <w:rPr>
                <w:rFonts w:hint="eastAsia"/>
                <w:sz w:val="24"/>
                <w:szCs w:val="24"/>
              </w:rPr>
              <w:t>5</w:t>
            </w:r>
            <w:r>
              <w:rPr>
                <w:sz w:val="24"/>
                <w:szCs w:val="24"/>
              </w:rPr>
              <w:t>0</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存储温度</w:t>
            </w:r>
          </w:p>
        </w:tc>
        <w:tc>
          <w:tcPr>
            <w:tcW w:w="4677" w:type="dxa"/>
            <w:gridSpan w:val="3"/>
            <w:vAlign w:val="center"/>
          </w:tcPr>
          <w:p>
            <w:pPr>
              <w:jc w:val="center"/>
              <w:rPr>
                <w:rFonts w:ascii="宋体" w:hAnsi="宋体"/>
                <w:sz w:val="24"/>
                <w:szCs w:val="24"/>
              </w:rPr>
            </w:pPr>
            <w:r>
              <w:rPr>
                <w:rFonts w:ascii="宋体" w:hAnsi="宋体"/>
                <w:sz w:val="24"/>
                <w:szCs w:val="24"/>
              </w:rPr>
              <w:t>-20</w:t>
            </w:r>
            <w:r>
              <w:rPr>
                <w:rFonts w:hint="eastAsia" w:ascii="宋体" w:hAnsi="宋体" w:cs="宋体"/>
                <w:sz w:val="24"/>
                <w:szCs w:val="24"/>
              </w:rPr>
              <w:t>℃</w:t>
            </w:r>
            <w:r>
              <w:rPr>
                <w:rFonts w:ascii="宋体" w:hAnsi="宋体"/>
                <w:sz w:val="24"/>
                <w:szCs w:val="24"/>
              </w:rPr>
              <w:t>～+60</w:t>
            </w:r>
            <w:r>
              <w:rPr>
                <w:rFonts w:hint="eastAsia" w:ascii="宋体" w:hAnsi="宋体" w:cs="宋体"/>
                <w:sz w:val="24"/>
                <w:szCs w:val="24"/>
              </w:rPr>
              <w:t>℃</w:t>
            </w:r>
            <w:r>
              <w:rPr>
                <w:rFonts w:hint="eastAsia" w:ascii="宋体" w:hAnsi="宋体"/>
                <w:sz w:val="24"/>
                <w:szCs w:val="24"/>
              </w:rPr>
              <w:t>(不带电池)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相对湿度</w:t>
            </w:r>
          </w:p>
        </w:tc>
        <w:tc>
          <w:tcPr>
            <w:tcW w:w="4677" w:type="dxa"/>
            <w:gridSpan w:val="3"/>
            <w:vAlign w:val="center"/>
          </w:tcPr>
          <w:p>
            <w:pPr>
              <w:jc w:val="center"/>
              <w:rPr>
                <w:rFonts w:ascii="宋体" w:hAnsi="宋体"/>
                <w:sz w:val="24"/>
                <w:szCs w:val="24"/>
              </w:rPr>
            </w:pPr>
            <w:r>
              <w:rPr>
                <w:sz w:val="24"/>
                <w:szCs w:val="24"/>
              </w:rPr>
              <w:t>10%</w:t>
            </w:r>
            <w:r>
              <w:rPr>
                <w:rFonts w:hAnsi="宋体"/>
                <w:sz w:val="24"/>
                <w:szCs w:val="24"/>
              </w:rPr>
              <w:t>～</w:t>
            </w:r>
            <w:r>
              <w:rPr>
                <w:sz w:val="24"/>
                <w:szCs w:val="24"/>
              </w:rPr>
              <w:t>90%RH</w:t>
            </w:r>
            <w:r>
              <w:rPr>
                <w:rFonts w:hint="eastAsia" w:ascii="宋体" w:hAnsi="宋体"/>
                <w:sz w:val="24"/>
                <w:szCs w:val="24"/>
              </w:rPr>
              <w:t>不冷凝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物理</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仪器体积</w:t>
            </w:r>
          </w:p>
        </w:tc>
        <w:tc>
          <w:tcPr>
            <w:tcW w:w="4677" w:type="dxa"/>
            <w:gridSpan w:val="3"/>
            <w:vAlign w:val="center"/>
          </w:tcPr>
          <w:p>
            <w:pPr>
              <w:jc w:val="center"/>
              <w:rPr>
                <w:sz w:val="24"/>
                <w:szCs w:val="24"/>
              </w:rPr>
            </w:pPr>
            <w:r>
              <w:rPr>
                <w:sz w:val="24"/>
                <w:szCs w:val="24"/>
              </w:rPr>
              <w:t>180mm×170mm×50mm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仪器重量</w:t>
            </w:r>
          </w:p>
        </w:tc>
        <w:tc>
          <w:tcPr>
            <w:tcW w:w="4677" w:type="dxa"/>
            <w:gridSpan w:val="3"/>
            <w:vAlign w:val="center"/>
          </w:tcPr>
          <w:p>
            <w:pPr>
              <w:jc w:val="center"/>
              <w:rPr>
                <w:sz w:val="24"/>
                <w:szCs w:val="24"/>
              </w:rPr>
            </w:pPr>
            <w:r>
              <w:rPr>
                <w:rFonts w:hint="eastAsia"/>
                <w:sz w:val="24"/>
                <w:szCs w:val="24"/>
              </w:rPr>
              <w:t>340</w:t>
            </w:r>
            <w:r>
              <w:rPr>
                <w:sz w:val="24"/>
                <w:szCs w:val="24"/>
              </w:rPr>
              <w:t>g</w:t>
            </w:r>
          </w:p>
        </w:tc>
      </w:tr>
    </w:tbl>
    <w:p>
      <w:pPr>
        <w:jc w:val="center"/>
        <w:rPr>
          <w:rFonts w:ascii="宋体" w:hAnsi="宋体"/>
          <w:b/>
          <w:color w:val="000000"/>
          <w:sz w:val="18"/>
          <w:szCs w:val="18"/>
        </w:rPr>
      </w:pPr>
      <w:r>
        <w:rPr>
          <w:rFonts w:hint="eastAsia" w:ascii="宋体" w:hAnsi="宋体"/>
          <w:b/>
          <w:color w:val="000000"/>
          <w:sz w:val="18"/>
          <w:szCs w:val="18"/>
        </w:rPr>
        <w:t>&lt; 5 &gt;</w:t>
      </w:r>
    </w:p>
    <w:p>
      <w:pPr>
        <w:outlineLvl w:val="0"/>
        <w:rPr>
          <w:b/>
          <w:sz w:val="24"/>
          <w:szCs w:val="24"/>
        </w:rPr>
      </w:pPr>
      <w:r>
        <w:rPr>
          <w:rFonts w:hint="eastAsia"/>
          <w:b/>
          <w:sz w:val="24"/>
          <w:szCs w:val="24"/>
        </w:rPr>
        <w:t>6.2外壳清洁</w:t>
      </w:r>
    </w:p>
    <w:p>
      <w:pPr>
        <w:ind w:firstLine="465"/>
        <w:outlineLvl w:val="0"/>
        <w:rPr>
          <w:rFonts w:ascii="宋体" w:hAnsi="宋体"/>
          <w:sz w:val="24"/>
          <w:szCs w:val="24"/>
        </w:rPr>
      </w:pPr>
      <w:r>
        <w:rPr>
          <w:rFonts w:hint="eastAsia"/>
          <w:sz w:val="24"/>
          <w:szCs w:val="24"/>
        </w:rPr>
        <w:t>仪器外壳可用</w:t>
      </w:r>
      <w:r>
        <w:rPr>
          <w:rFonts w:hint="eastAsia" w:ascii="宋体" w:hAnsi="宋体"/>
          <w:sz w:val="24"/>
          <w:szCs w:val="24"/>
        </w:rPr>
        <w:t>蘸有肥皂水或乙醇的软布擦洗。</w:t>
      </w:r>
    </w:p>
    <w:p>
      <w:pPr>
        <w:ind w:firstLine="465"/>
        <w:outlineLvl w:val="0"/>
        <w:rPr>
          <w:sz w:val="24"/>
          <w:szCs w:val="24"/>
        </w:rPr>
      </w:pPr>
    </w:p>
    <w:p>
      <w:pPr>
        <w:outlineLvl w:val="0"/>
        <w:rPr>
          <w:b/>
          <w:sz w:val="24"/>
          <w:szCs w:val="24"/>
        </w:rPr>
      </w:pPr>
      <w:r>
        <w:rPr>
          <w:rFonts w:hint="eastAsia"/>
          <w:b/>
          <w:sz w:val="24"/>
          <w:szCs w:val="24"/>
        </w:rPr>
        <w:t>6.3常见故障及处理方法</w:t>
      </w:r>
    </w:p>
    <w:p>
      <w:pPr>
        <w:outlineLvl w:val="0"/>
        <w:rPr>
          <w:b/>
          <w:sz w:val="24"/>
          <w:szCs w:val="24"/>
        </w:rPr>
      </w:pPr>
    </w:p>
    <w:tbl>
      <w:tblPr>
        <w:tblStyle w:val="9"/>
        <w:tblW w:w="7230"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43"/>
        <w:gridCol w:w="2410"/>
        <w:gridCol w:w="29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trPr>
        <w:tc>
          <w:tcPr>
            <w:tcW w:w="1843" w:type="dxa"/>
            <w:vAlign w:val="center"/>
          </w:tcPr>
          <w:p>
            <w:pPr>
              <w:spacing w:line="360" w:lineRule="auto"/>
              <w:jc w:val="center"/>
              <w:outlineLvl w:val="0"/>
              <w:rPr>
                <w:rFonts w:ascii="宋体" w:hAnsi="宋体"/>
                <w:b/>
                <w:szCs w:val="21"/>
              </w:rPr>
            </w:pPr>
            <w:r>
              <w:rPr>
                <w:rFonts w:hint="eastAsia" w:ascii="宋体" w:hAnsi="宋体"/>
                <w:b/>
                <w:szCs w:val="21"/>
              </w:rPr>
              <w:t>故障现象</w:t>
            </w:r>
          </w:p>
        </w:tc>
        <w:tc>
          <w:tcPr>
            <w:tcW w:w="2410" w:type="dxa"/>
            <w:vAlign w:val="center"/>
          </w:tcPr>
          <w:p>
            <w:pPr>
              <w:spacing w:line="360" w:lineRule="auto"/>
              <w:jc w:val="center"/>
              <w:outlineLvl w:val="0"/>
              <w:rPr>
                <w:rFonts w:ascii="宋体" w:hAnsi="宋体"/>
                <w:b/>
                <w:szCs w:val="21"/>
              </w:rPr>
            </w:pPr>
            <w:r>
              <w:rPr>
                <w:rFonts w:hint="eastAsia" w:ascii="宋体" w:hAnsi="宋体"/>
                <w:b/>
                <w:szCs w:val="21"/>
              </w:rPr>
              <w:t>故障原因</w:t>
            </w:r>
          </w:p>
        </w:tc>
        <w:tc>
          <w:tcPr>
            <w:tcW w:w="2977" w:type="dxa"/>
            <w:vAlign w:val="center"/>
          </w:tcPr>
          <w:p>
            <w:pPr>
              <w:spacing w:line="360" w:lineRule="auto"/>
              <w:jc w:val="center"/>
              <w:outlineLvl w:val="0"/>
              <w:rPr>
                <w:rFonts w:ascii="宋体" w:hAnsi="宋体"/>
                <w:b/>
                <w:szCs w:val="21"/>
              </w:rPr>
            </w:pPr>
            <w:r>
              <w:rPr>
                <w:rFonts w:hint="eastAsia" w:ascii="宋体" w:hAnsi="宋体"/>
                <w:b/>
                <w:szCs w:val="21"/>
              </w:rPr>
              <w:t>处理方法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Merge w:val="restart"/>
            <w:vAlign w:val="center"/>
          </w:tcPr>
          <w:p>
            <w:pPr>
              <w:spacing w:line="360" w:lineRule="auto"/>
              <w:outlineLvl w:val="0"/>
              <w:rPr>
                <w:rFonts w:ascii="宋体" w:hAnsi="宋体"/>
                <w:sz w:val="18"/>
                <w:szCs w:val="18"/>
              </w:rPr>
            </w:pPr>
            <w:r>
              <w:rPr>
                <w:rFonts w:hint="eastAsia" w:ascii="宋体" w:hAnsi="宋体"/>
                <w:sz w:val="18"/>
                <w:szCs w:val="18"/>
              </w:rPr>
              <w:t>无显示</w:t>
            </w: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电池电量耗尽</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更换电池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Merge w:val="continue"/>
            <w:vAlign w:val="center"/>
          </w:tcPr>
          <w:p>
            <w:pPr>
              <w:spacing w:line="360" w:lineRule="auto"/>
              <w:outlineLvl w:val="0"/>
              <w:rPr>
                <w:rFonts w:ascii="宋体" w:hAnsi="宋体"/>
                <w:sz w:val="18"/>
                <w:szCs w:val="18"/>
              </w:rPr>
            </w:pP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液晶显示屏损坏</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返厂修理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Merge w:val="continue"/>
            <w:vAlign w:val="center"/>
          </w:tcPr>
          <w:p>
            <w:pPr>
              <w:spacing w:line="360" w:lineRule="auto"/>
              <w:outlineLvl w:val="0"/>
              <w:rPr>
                <w:rFonts w:ascii="宋体" w:hAnsi="宋体"/>
                <w:sz w:val="18"/>
                <w:szCs w:val="18"/>
              </w:rPr>
            </w:pP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电路故障</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返厂修理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Align w:val="center"/>
          </w:tcPr>
          <w:p>
            <w:pPr>
              <w:spacing w:line="360" w:lineRule="auto"/>
              <w:outlineLvl w:val="0"/>
              <w:rPr>
                <w:rFonts w:ascii="宋体" w:hAnsi="宋体"/>
                <w:sz w:val="18"/>
                <w:szCs w:val="18"/>
              </w:rPr>
            </w:pPr>
            <w:r>
              <w:rPr>
                <w:rFonts w:hint="eastAsia" w:ascii="宋体" w:hAnsi="宋体"/>
                <w:sz w:val="18"/>
                <w:szCs w:val="18"/>
              </w:rPr>
              <w:t>不测温</w:t>
            </w: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电路故障</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返厂修理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Align w:val="center"/>
          </w:tcPr>
          <w:p>
            <w:pPr>
              <w:spacing w:line="360" w:lineRule="auto"/>
              <w:outlineLvl w:val="0"/>
              <w:rPr>
                <w:rFonts w:ascii="宋体" w:hAnsi="宋体"/>
                <w:sz w:val="18"/>
                <w:szCs w:val="18"/>
              </w:rPr>
            </w:pPr>
            <w:r>
              <w:rPr>
                <w:rFonts w:hint="eastAsia" w:ascii="宋体" w:hAnsi="宋体"/>
                <w:sz w:val="18"/>
                <w:szCs w:val="18"/>
              </w:rPr>
              <w:t>测温不准</w:t>
            </w: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发射率设置不对</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重新设置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Merge w:val="restart"/>
            <w:vAlign w:val="center"/>
          </w:tcPr>
          <w:p>
            <w:pPr>
              <w:spacing w:line="360" w:lineRule="auto"/>
              <w:outlineLvl w:val="0"/>
              <w:rPr>
                <w:rFonts w:ascii="宋体" w:hAnsi="宋体"/>
                <w:sz w:val="18"/>
                <w:szCs w:val="18"/>
              </w:rPr>
            </w:pPr>
            <w:r>
              <w:rPr>
                <w:rFonts w:hint="eastAsia" w:ascii="宋体" w:hAnsi="宋体"/>
                <w:sz w:val="18"/>
                <w:szCs w:val="18"/>
              </w:rPr>
              <w:t>测温不稳</w:t>
            </w: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仪器受潮</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在小于40℃干燥热环境下干燥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Merge w:val="continue"/>
            <w:vAlign w:val="center"/>
          </w:tcPr>
          <w:p>
            <w:pPr>
              <w:spacing w:line="360" w:lineRule="auto"/>
              <w:outlineLvl w:val="0"/>
              <w:rPr>
                <w:rFonts w:ascii="宋体" w:hAnsi="宋体"/>
                <w:sz w:val="18"/>
                <w:szCs w:val="18"/>
              </w:rPr>
            </w:pP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仪器周围有强电磁场干扰</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尽量远离强电磁场使用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Align w:val="center"/>
          </w:tcPr>
          <w:p>
            <w:pPr>
              <w:spacing w:line="360" w:lineRule="auto"/>
              <w:outlineLvl w:val="0"/>
              <w:rPr>
                <w:rFonts w:ascii="宋体" w:hAnsi="宋体"/>
                <w:sz w:val="18"/>
                <w:szCs w:val="18"/>
              </w:rPr>
            </w:pPr>
            <w:r>
              <w:rPr>
                <w:rFonts w:hint="eastAsia" w:ascii="宋体" w:hAnsi="宋体"/>
                <w:sz w:val="18"/>
                <w:szCs w:val="18"/>
              </w:rPr>
              <w:t>温度显示比以前低</w:t>
            </w: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物镜上有灰尘</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用软布或镜头纸擦净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1843" w:type="dxa"/>
            <w:vAlign w:val="center"/>
          </w:tcPr>
          <w:p>
            <w:pPr>
              <w:spacing w:line="360" w:lineRule="auto"/>
              <w:outlineLvl w:val="0"/>
              <w:rPr>
                <w:rFonts w:ascii="宋体" w:hAnsi="宋体"/>
                <w:sz w:val="18"/>
                <w:szCs w:val="18"/>
              </w:rPr>
            </w:pPr>
            <w:r>
              <w:rPr>
                <w:rFonts w:hint="eastAsia" w:ascii="宋体" w:hAnsi="宋体"/>
                <w:sz w:val="18"/>
                <w:szCs w:val="18"/>
              </w:rPr>
              <w:t>瞄准点不在视场中心</w:t>
            </w: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光学零件位置变动</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不影响测温可不处理或送厂家维修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843" w:type="dxa"/>
            <w:vAlign w:val="center"/>
          </w:tcPr>
          <w:p>
            <w:pPr>
              <w:spacing w:line="360" w:lineRule="auto"/>
              <w:outlineLvl w:val="0"/>
              <w:rPr>
                <w:rFonts w:ascii="宋体" w:hAnsi="宋体"/>
                <w:sz w:val="18"/>
                <w:szCs w:val="18"/>
              </w:rPr>
            </w:pPr>
            <w:r>
              <w:rPr>
                <w:rFonts w:hint="eastAsia" w:ascii="宋体" w:hAnsi="宋体"/>
                <w:sz w:val="18"/>
                <w:szCs w:val="18"/>
              </w:rPr>
              <w:t>从目镜里看不到景物</w:t>
            </w:r>
          </w:p>
        </w:tc>
        <w:tc>
          <w:tcPr>
            <w:tcW w:w="2410" w:type="dxa"/>
            <w:vAlign w:val="center"/>
          </w:tcPr>
          <w:p>
            <w:pPr>
              <w:spacing w:line="360" w:lineRule="auto"/>
              <w:outlineLvl w:val="0"/>
              <w:rPr>
                <w:rFonts w:ascii="宋体" w:hAnsi="宋体"/>
                <w:sz w:val="18"/>
                <w:szCs w:val="18"/>
              </w:rPr>
            </w:pPr>
            <w:r>
              <w:rPr>
                <w:rFonts w:hint="eastAsia" w:ascii="宋体" w:hAnsi="宋体"/>
                <w:sz w:val="18"/>
                <w:szCs w:val="18"/>
              </w:rPr>
              <w:t>内部镜片脱落</w:t>
            </w:r>
          </w:p>
        </w:tc>
        <w:tc>
          <w:tcPr>
            <w:tcW w:w="2977" w:type="dxa"/>
            <w:vAlign w:val="center"/>
          </w:tcPr>
          <w:p>
            <w:pPr>
              <w:spacing w:line="360" w:lineRule="auto"/>
              <w:outlineLvl w:val="0"/>
              <w:rPr>
                <w:rFonts w:ascii="宋体" w:hAnsi="宋体"/>
                <w:sz w:val="18"/>
                <w:szCs w:val="18"/>
              </w:rPr>
            </w:pPr>
            <w:r>
              <w:rPr>
                <w:rFonts w:hint="eastAsia" w:ascii="宋体" w:hAnsi="宋体"/>
                <w:sz w:val="18"/>
                <w:szCs w:val="18"/>
              </w:rPr>
              <w:t>返厂修理</w:t>
            </w:r>
          </w:p>
        </w:tc>
      </w:tr>
    </w:tbl>
    <w:p>
      <w:pPr>
        <w:outlineLvl w:val="0"/>
        <w:rPr>
          <w:b/>
          <w:szCs w:val="21"/>
        </w:rPr>
      </w:pPr>
    </w:p>
    <w:p>
      <w:pPr>
        <w:outlineLvl w:val="0"/>
        <w:rPr>
          <w:rFonts w:ascii="宋体"/>
          <w:b/>
          <w:sz w:val="24"/>
          <w:szCs w:val="24"/>
        </w:rPr>
      </w:pPr>
      <w:r>
        <w:rPr>
          <w:rFonts w:hint="eastAsia"/>
          <w:b/>
          <w:sz w:val="24"/>
          <w:szCs w:val="24"/>
        </w:rPr>
        <w:t xml:space="preserve">7 </w:t>
      </w:r>
      <w:r>
        <w:rPr>
          <w:rFonts w:hint="eastAsia" w:ascii="宋体"/>
          <w:b/>
          <w:sz w:val="24"/>
          <w:szCs w:val="24"/>
        </w:rPr>
        <w:t>全套仪器</w:t>
      </w:r>
    </w:p>
    <w:p>
      <w:pPr>
        <w:ind w:firstLine="477" w:firstLineChars="199"/>
        <w:rPr>
          <w:rFonts w:ascii="宋体" w:hAnsi="宋体"/>
          <w:sz w:val="24"/>
          <w:szCs w:val="24"/>
        </w:rPr>
      </w:pPr>
      <w:r>
        <w:rPr>
          <w:sz w:val="24"/>
          <w:szCs w:val="24"/>
        </w:rPr>
        <w:t>PT</w:t>
      </w:r>
      <w:r>
        <w:rPr>
          <w:rFonts w:hint="eastAsia" w:ascii="宋体" w:hAnsi="宋体"/>
          <w:sz w:val="24"/>
          <w:szCs w:val="24"/>
        </w:rPr>
        <w:t xml:space="preserve">系列手持式红外测温仪                   </w:t>
      </w:r>
      <w:r>
        <w:rPr>
          <w:rFonts w:ascii="宋体" w:hAnsi="宋体"/>
          <w:sz w:val="24"/>
          <w:szCs w:val="24"/>
        </w:rPr>
        <w:t xml:space="preserve"> </w:t>
      </w:r>
      <w:r>
        <w:rPr>
          <w:rFonts w:hint="eastAsia" w:ascii="宋体" w:hAnsi="宋体"/>
          <w:sz w:val="24"/>
          <w:szCs w:val="24"/>
        </w:rPr>
        <w:t xml:space="preserve"> 1台</w:t>
      </w:r>
    </w:p>
    <w:p>
      <w:pPr>
        <w:ind w:firstLine="456" w:firstLineChars="190"/>
        <w:rPr>
          <w:rFonts w:ascii="宋体" w:hAnsi="宋体"/>
          <w:sz w:val="24"/>
          <w:szCs w:val="24"/>
        </w:rPr>
      </w:pPr>
      <w:r>
        <w:rPr>
          <w:sz w:val="24"/>
          <w:szCs w:val="24"/>
        </w:rPr>
        <w:t>9V</w:t>
      </w:r>
      <w:r>
        <w:rPr>
          <w:rFonts w:hint="eastAsia" w:ascii="宋体" w:hAnsi="宋体"/>
          <w:sz w:val="24"/>
          <w:szCs w:val="24"/>
        </w:rPr>
        <w:t>电池（</w:t>
      </w:r>
      <w:r>
        <w:rPr>
          <w:sz w:val="24"/>
          <w:szCs w:val="24"/>
        </w:rPr>
        <w:t>6F22</w:t>
      </w:r>
      <w:r>
        <w:rPr>
          <w:rFonts w:hint="eastAsia" w:ascii="宋体" w:hAnsi="宋体"/>
          <w:sz w:val="24"/>
          <w:szCs w:val="24"/>
        </w:rPr>
        <w:t>）                             1节</w:t>
      </w:r>
    </w:p>
    <w:p>
      <w:pPr>
        <w:ind w:firstLine="456" w:firstLineChars="190"/>
        <w:rPr>
          <w:rFonts w:ascii="宋体" w:hAnsi="宋体"/>
          <w:sz w:val="24"/>
          <w:szCs w:val="24"/>
        </w:rPr>
      </w:pPr>
      <w:r>
        <w:rPr>
          <w:rFonts w:hint="eastAsia" w:ascii="宋体" w:hAnsi="宋体"/>
          <w:sz w:val="24"/>
          <w:szCs w:val="24"/>
        </w:rPr>
        <w:t>使用说明书                                  1本</w:t>
      </w:r>
    </w:p>
    <w:p>
      <w:pPr>
        <w:ind w:firstLine="456" w:firstLineChars="190"/>
        <w:rPr>
          <w:rFonts w:ascii="宋体" w:hAnsi="宋体"/>
          <w:sz w:val="24"/>
          <w:szCs w:val="24"/>
        </w:rPr>
      </w:pPr>
      <w:r>
        <w:rPr>
          <w:rFonts w:hint="eastAsia" w:ascii="宋体" w:hAnsi="宋体"/>
          <w:sz w:val="24"/>
          <w:szCs w:val="24"/>
        </w:rPr>
        <w:t>合格证                                      1份</w:t>
      </w:r>
    </w:p>
    <w:p>
      <w:pPr>
        <w:ind w:firstLine="456" w:firstLineChars="190"/>
        <w:rPr>
          <w:rFonts w:ascii="宋体" w:hAnsi="宋体"/>
          <w:sz w:val="24"/>
          <w:szCs w:val="24"/>
        </w:rPr>
      </w:pPr>
      <w:r>
        <w:rPr>
          <w:rFonts w:hint="eastAsia" w:ascii="宋体" w:hAnsi="宋体"/>
          <w:sz w:val="24"/>
          <w:szCs w:val="24"/>
        </w:rPr>
        <w:t>保修卡                                      1份</w:t>
      </w:r>
    </w:p>
    <w:p>
      <w:pPr>
        <w:ind w:firstLine="456" w:firstLineChars="190"/>
        <w:rPr>
          <w:rFonts w:ascii="宋体"/>
          <w:sz w:val="24"/>
          <w:szCs w:val="24"/>
        </w:rPr>
      </w:pPr>
      <w:r>
        <w:rPr>
          <w:rFonts w:hint="eastAsia" w:ascii="宋体" w:hAnsi="宋体"/>
          <w:sz w:val="24"/>
          <w:szCs w:val="24"/>
        </w:rPr>
        <w:t>仪器箱                                      1个</w:t>
      </w:r>
    </w:p>
    <w:p>
      <w:pPr>
        <w:jc w:val="center"/>
        <w:rPr>
          <w:rFonts w:ascii="宋体" w:hAnsi="宋体"/>
          <w:b/>
          <w:color w:val="000000"/>
          <w:sz w:val="18"/>
          <w:szCs w:val="18"/>
        </w:rPr>
      </w:pPr>
      <w:r>
        <w:rPr>
          <w:rFonts w:hint="eastAsia" w:ascii="宋体" w:hAnsi="宋体"/>
          <w:b/>
          <w:color w:val="000000"/>
          <w:sz w:val="18"/>
          <w:szCs w:val="18"/>
        </w:rPr>
        <w:t>&lt; 22 &gt;</w:t>
      </w:r>
    </w:p>
    <w:p>
      <w:pPr>
        <w:outlineLvl w:val="0"/>
        <w:rPr>
          <w:rFonts w:ascii="宋体"/>
          <w:sz w:val="24"/>
          <w:szCs w:val="24"/>
        </w:rPr>
      </w:pPr>
      <w:r>
        <w:rPr>
          <w:b/>
          <w:sz w:val="24"/>
          <w:szCs w:val="24"/>
        </w:rPr>
        <w:t>5</w:t>
      </w:r>
      <w:r>
        <w:rPr>
          <w:rFonts w:hint="eastAsia"/>
          <w:b/>
          <w:sz w:val="24"/>
          <w:szCs w:val="24"/>
        </w:rPr>
        <w:t>.4 信息显示</w:t>
      </w:r>
    </w:p>
    <w:p>
      <w:pPr>
        <w:ind w:firstLine="600"/>
        <w:outlineLvl w:val="0"/>
        <w:rPr>
          <w:rFonts w:ascii="宋体"/>
          <w:sz w:val="24"/>
          <w:szCs w:val="24"/>
        </w:rPr>
      </w:pPr>
      <w:r>
        <w:rPr>
          <w:rFonts w:hint="eastAsia" w:ascii="宋体"/>
          <w:sz w:val="24"/>
          <w:szCs w:val="24"/>
        </w:rPr>
        <w:t>当目标温度超出仪器使用范围或仪器所处环境温度超出仪器使用条件时，仪器会显示提示符号。</w:t>
      </w:r>
    </w:p>
    <w:tbl>
      <w:tblPr>
        <w:tblStyle w:val="9"/>
        <w:tblpPr w:leftFromText="180" w:rightFromText="180" w:vertAnchor="page" w:horzAnchor="margin" w:tblpY="2341"/>
        <w:tblW w:w="68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2444"/>
        <w:gridCol w:w="3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1101" w:type="dxa"/>
          </w:tcPr>
          <w:p>
            <w:pPr>
              <w:spacing w:line="360" w:lineRule="auto"/>
              <w:jc w:val="center"/>
              <w:outlineLvl w:val="0"/>
              <w:rPr>
                <w:rFonts w:ascii="宋体"/>
                <w:sz w:val="18"/>
                <w:szCs w:val="18"/>
              </w:rPr>
            </w:pPr>
            <w:r>
              <w:rPr>
                <w:rFonts w:hint="eastAsia" w:ascii="宋体"/>
                <w:sz w:val="18"/>
                <w:szCs w:val="18"/>
              </w:rPr>
              <w:t>显示符号</w:t>
            </w:r>
          </w:p>
        </w:tc>
        <w:tc>
          <w:tcPr>
            <w:tcW w:w="2444" w:type="dxa"/>
          </w:tcPr>
          <w:p>
            <w:pPr>
              <w:spacing w:line="360" w:lineRule="auto"/>
              <w:jc w:val="center"/>
              <w:outlineLvl w:val="0"/>
              <w:rPr>
                <w:rFonts w:ascii="宋体"/>
                <w:sz w:val="18"/>
                <w:szCs w:val="18"/>
              </w:rPr>
            </w:pPr>
            <w:r>
              <w:rPr>
                <w:rFonts w:hint="eastAsia" w:ascii="宋体"/>
                <w:sz w:val="18"/>
                <w:szCs w:val="18"/>
              </w:rPr>
              <w:t>原因</w:t>
            </w:r>
          </w:p>
        </w:tc>
        <w:tc>
          <w:tcPr>
            <w:tcW w:w="3260" w:type="dxa"/>
          </w:tcPr>
          <w:p>
            <w:pPr>
              <w:spacing w:line="360" w:lineRule="auto"/>
              <w:jc w:val="center"/>
              <w:outlineLvl w:val="0"/>
              <w:rPr>
                <w:rFonts w:ascii="宋体"/>
                <w:sz w:val="18"/>
                <w:szCs w:val="18"/>
              </w:rPr>
            </w:pPr>
            <w:r>
              <w:rPr>
                <w:rFonts w:hint="eastAsia" w:ascii="宋体"/>
                <w:sz w:val="18"/>
                <w:szCs w:val="18"/>
              </w:rPr>
              <w:t>解决办法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1101" w:type="dxa"/>
          </w:tcPr>
          <w:p>
            <w:pPr>
              <w:spacing w:line="360" w:lineRule="auto"/>
              <w:jc w:val="center"/>
              <w:outlineLvl w:val="0"/>
              <w:rPr>
                <w:sz w:val="18"/>
                <w:szCs w:val="18"/>
              </w:rPr>
            </w:pPr>
            <w:r>
              <w:rPr>
                <w:sz w:val="18"/>
                <w:szCs w:val="18"/>
              </w:rPr>
              <w:t>HI</w:t>
            </w:r>
          </w:p>
        </w:tc>
        <w:tc>
          <w:tcPr>
            <w:tcW w:w="2444" w:type="dxa"/>
          </w:tcPr>
          <w:p>
            <w:pPr>
              <w:spacing w:line="360" w:lineRule="auto"/>
              <w:jc w:val="left"/>
              <w:outlineLvl w:val="0"/>
              <w:rPr>
                <w:rFonts w:ascii="宋体"/>
                <w:sz w:val="18"/>
                <w:szCs w:val="18"/>
              </w:rPr>
            </w:pPr>
            <w:r>
              <w:rPr>
                <w:rFonts w:hint="eastAsia" w:ascii="宋体"/>
                <w:sz w:val="18"/>
                <w:szCs w:val="18"/>
              </w:rPr>
              <w:t>目标温度高于仪器测量上限</w:t>
            </w:r>
          </w:p>
        </w:tc>
        <w:tc>
          <w:tcPr>
            <w:tcW w:w="3260" w:type="dxa"/>
          </w:tcPr>
          <w:p>
            <w:pPr>
              <w:spacing w:line="360" w:lineRule="auto"/>
              <w:jc w:val="center"/>
              <w:outlineLvl w:val="0"/>
              <w:rPr>
                <w:rFonts w:ascii="宋体"/>
                <w:sz w:val="18"/>
                <w:szCs w:val="18"/>
              </w:rPr>
            </w:pPr>
            <w:r>
              <w:rPr>
                <w:rFonts w:hint="eastAsia" w:ascii="宋体"/>
                <w:sz w:val="18"/>
                <w:szCs w:val="18"/>
              </w:rPr>
              <w:t>根据仪器测量范围使用仪器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1101" w:type="dxa"/>
          </w:tcPr>
          <w:p>
            <w:pPr>
              <w:spacing w:line="360" w:lineRule="auto"/>
              <w:jc w:val="center"/>
              <w:outlineLvl w:val="0"/>
              <w:rPr>
                <w:sz w:val="18"/>
                <w:szCs w:val="18"/>
              </w:rPr>
            </w:pPr>
            <w:r>
              <w:rPr>
                <w:sz w:val="18"/>
                <w:szCs w:val="18"/>
              </w:rPr>
              <w:t>LO</w:t>
            </w:r>
          </w:p>
        </w:tc>
        <w:tc>
          <w:tcPr>
            <w:tcW w:w="2444" w:type="dxa"/>
          </w:tcPr>
          <w:p>
            <w:pPr>
              <w:spacing w:line="360" w:lineRule="auto"/>
              <w:jc w:val="left"/>
              <w:outlineLvl w:val="0"/>
              <w:rPr>
                <w:rFonts w:ascii="宋体"/>
                <w:sz w:val="18"/>
                <w:szCs w:val="18"/>
              </w:rPr>
            </w:pPr>
            <w:r>
              <w:rPr>
                <w:rFonts w:hint="eastAsia" w:ascii="宋体"/>
                <w:sz w:val="18"/>
                <w:szCs w:val="18"/>
              </w:rPr>
              <w:t>目标温度低于仪器测量下限</w:t>
            </w:r>
          </w:p>
        </w:tc>
        <w:tc>
          <w:tcPr>
            <w:tcW w:w="3260" w:type="dxa"/>
          </w:tcPr>
          <w:p>
            <w:pPr>
              <w:spacing w:line="360" w:lineRule="auto"/>
              <w:jc w:val="center"/>
              <w:outlineLvl w:val="0"/>
              <w:rPr>
                <w:rFonts w:ascii="宋体"/>
                <w:sz w:val="18"/>
                <w:szCs w:val="18"/>
              </w:rPr>
            </w:pPr>
            <w:r>
              <w:rPr>
                <w:rFonts w:hint="eastAsia" w:ascii="宋体"/>
                <w:sz w:val="18"/>
                <w:szCs w:val="18"/>
              </w:rPr>
              <w:t>根据仪器测量范围使用仪器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1101" w:type="dxa"/>
          </w:tcPr>
          <w:p>
            <w:pPr>
              <w:spacing w:line="360" w:lineRule="auto"/>
              <w:jc w:val="center"/>
              <w:outlineLvl w:val="0"/>
              <w:rPr>
                <w:sz w:val="18"/>
                <w:szCs w:val="18"/>
              </w:rPr>
            </w:pPr>
            <w:r>
              <w:rPr>
                <w:sz w:val="18"/>
                <w:szCs w:val="18"/>
              </w:rPr>
              <w:t>AHI</w:t>
            </w:r>
          </w:p>
        </w:tc>
        <w:tc>
          <w:tcPr>
            <w:tcW w:w="2444" w:type="dxa"/>
          </w:tcPr>
          <w:p>
            <w:pPr>
              <w:spacing w:line="360" w:lineRule="auto"/>
              <w:jc w:val="left"/>
              <w:outlineLvl w:val="0"/>
              <w:rPr>
                <w:rFonts w:ascii="宋体"/>
                <w:sz w:val="18"/>
                <w:szCs w:val="18"/>
              </w:rPr>
            </w:pPr>
            <w:r>
              <w:rPr>
                <w:rFonts w:hint="eastAsia" w:ascii="宋体"/>
                <w:sz w:val="18"/>
                <w:szCs w:val="18"/>
              </w:rPr>
              <w:t>环境温度高于仪器使用上限</w:t>
            </w:r>
          </w:p>
        </w:tc>
        <w:tc>
          <w:tcPr>
            <w:tcW w:w="3260" w:type="dxa"/>
          </w:tcPr>
          <w:p>
            <w:pPr>
              <w:spacing w:line="360" w:lineRule="auto"/>
              <w:jc w:val="center"/>
              <w:outlineLvl w:val="0"/>
              <w:rPr>
                <w:rFonts w:ascii="宋体"/>
                <w:sz w:val="18"/>
                <w:szCs w:val="18"/>
              </w:rPr>
            </w:pPr>
            <w:r>
              <w:rPr>
                <w:rFonts w:hint="eastAsia" w:ascii="宋体"/>
                <w:sz w:val="18"/>
                <w:szCs w:val="18"/>
              </w:rPr>
              <w:t>根据仪器使用环境温度范围使用仪器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1101" w:type="dxa"/>
          </w:tcPr>
          <w:p>
            <w:pPr>
              <w:spacing w:line="360" w:lineRule="auto"/>
              <w:jc w:val="center"/>
              <w:outlineLvl w:val="0"/>
              <w:rPr>
                <w:sz w:val="18"/>
                <w:szCs w:val="18"/>
              </w:rPr>
            </w:pPr>
            <w:r>
              <w:rPr>
                <w:sz w:val="18"/>
                <w:szCs w:val="18"/>
              </w:rPr>
              <w:t>ALO</w:t>
            </w:r>
          </w:p>
        </w:tc>
        <w:tc>
          <w:tcPr>
            <w:tcW w:w="2444" w:type="dxa"/>
          </w:tcPr>
          <w:p>
            <w:pPr>
              <w:spacing w:line="360" w:lineRule="auto"/>
              <w:jc w:val="left"/>
              <w:outlineLvl w:val="0"/>
              <w:rPr>
                <w:rFonts w:ascii="宋体"/>
                <w:sz w:val="18"/>
                <w:szCs w:val="18"/>
              </w:rPr>
            </w:pPr>
            <w:r>
              <w:rPr>
                <w:rFonts w:hint="eastAsia" w:ascii="宋体"/>
                <w:sz w:val="18"/>
                <w:szCs w:val="18"/>
              </w:rPr>
              <w:t>环境温度低于仪器使用下限</w:t>
            </w:r>
          </w:p>
        </w:tc>
        <w:tc>
          <w:tcPr>
            <w:tcW w:w="3260" w:type="dxa"/>
          </w:tcPr>
          <w:p>
            <w:pPr>
              <w:spacing w:line="360" w:lineRule="auto"/>
              <w:jc w:val="center"/>
              <w:outlineLvl w:val="0"/>
              <w:rPr>
                <w:rFonts w:ascii="宋体"/>
                <w:sz w:val="18"/>
                <w:szCs w:val="18"/>
              </w:rPr>
            </w:pPr>
            <w:r>
              <w:rPr>
                <w:rFonts w:hint="eastAsia" w:ascii="宋体"/>
                <w:sz w:val="18"/>
                <w:szCs w:val="18"/>
              </w:rPr>
              <w:t>根据仪器使用环境温度范围使用仪器</w:t>
            </w:r>
          </w:p>
        </w:tc>
      </w:tr>
    </w:tbl>
    <w:p>
      <w:pPr>
        <w:outlineLvl w:val="0"/>
        <w:rPr>
          <w:rFonts w:ascii="宋体"/>
          <w:b/>
          <w:sz w:val="24"/>
          <w:szCs w:val="24"/>
        </w:rPr>
      </w:pPr>
      <w:r>
        <w:rPr>
          <w:rFonts w:hint="eastAsia"/>
          <w:b/>
          <w:sz w:val="24"/>
          <w:szCs w:val="24"/>
        </w:rPr>
        <w:t xml:space="preserve">6 </w:t>
      </w:r>
      <w:r>
        <w:rPr>
          <w:rFonts w:hint="eastAsia" w:ascii="宋体"/>
          <w:b/>
          <w:sz w:val="24"/>
          <w:szCs w:val="24"/>
        </w:rPr>
        <w:t>维护</w:t>
      </w:r>
    </w:p>
    <w:p>
      <w:pPr>
        <w:pStyle w:val="3"/>
        <w:ind w:firstLine="480" w:firstLineChars="200"/>
        <w:rPr>
          <w:rFonts w:hAnsi="宋体"/>
          <w:b/>
          <w:sz w:val="24"/>
          <w:szCs w:val="24"/>
        </w:rPr>
      </w:pPr>
      <w:r>
        <w:rPr>
          <w:rFonts w:hint="eastAsia" w:hAnsi="宋体"/>
          <w:sz w:val="24"/>
          <w:szCs w:val="24"/>
        </w:rPr>
        <w:t>我们的销售人员和售后服务人员随时准备帮您解决有关仪器的使用、维护、校准等方面的问题。多数情况下，只需通过电话即可解决。如需帮助，请联系公司市场部。</w:t>
      </w:r>
    </w:p>
    <w:p>
      <w:pPr>
        <w:ind w:firstLine="282" w:firstLineChars="117"/>
        <w:outlineLvl w:val="0"/>
        <w:rPr>
          <w:b/>
          <w:sz w:val="24"/>
          <w:szCs w:val="24"/>
        </w:rPr>
      </w:pPr>
      <w:r>
        <w:rPr>
          <w:rFonts w:hint="eastAsia"/>
          <w:b/>
          <w:sz w:val="24"/>
          <w:szCs w:val="24"/>
        </w:rPr>
        <w:t>6.1 透镜清洁</w:t>
      </w:r>
    </w:p>
    <w:p>
      <w:pPr>
        <w:ind w:left="283" w:leftChars="135" w:firstLine="316"/>
        <w:outlineLvl w:val="0"/>
        <w:rPr>
          <w:rFonts w:ascii="宋体" w:hAnsi="宋体"/>
          <w:sz w:val="24"/>
          <w:szCs w:val="24"/>
        </w:rPr>
      </w:pPr>
      <w:r>
        <w:rPr>
          <w:rFonts w:hint="eastAsia" w:ascii="宋体" w:hAnsi="宋体"/>
          <w:color w:val="000000"/>
          <w:sz w:val="24"/>
          <w:szCs w:val="24"/>
          <w:lang w:val="zh-CN"/>
        </w:rPr>
        <w:t>透镜应保持清洁，</w:t>
      </w:r>
      <w:r>
        <w:rPr>
          <w:rFonts w:hint="eastAsia" w:ascii="宋体" w:hAnsi="宋体"/>
          <w:sz w:val="24"/>
          <w:szCs w:val="24"/>
        </w:rPr>
        <w:t>如仪器使用现场灰尘较多，请定时清洁透镜表面，清洁方法如下：</w:t>
      </w:r>
    </w:p>
    <w:p>
      <w:pPr>
        <w:ind w:firstLine="120" w:firstLineChars="50"/>
        <w:outlineLvl w:val="0"/>
        <w:rPr>
          <w:rFonts w:ascii="宋体" w:hAnsi="宋体"/>
          <w:sz w:val="24"/>
          <w:szCs w:val="24"/>
        </w:rPr>
      </w:pPr>
      <w:r>
        <w:rPr>
          <w:rFonts w:hint="eastAsia" w:ascii="宋体" w:hAnsi="宋体"/>
          <w:sz w:val="24"/>
          <w:szCs w:val="24"/>
        </w:rPr>
        <w:t>· 用清洁空气吹掉透镜表面的浮尘。</w:t>
      </w:r>
    </w:p>
    <w:p>
      <w:pPr>
        <w:ind w:firstLine="120" w:firstLineChars="50"/>
        <w:outlineLvl w:val="0"/>
        <w:rPr>
          <w:rFonts w:ascii="宋体" w:hAnsi="宋体"/>
          <w:sz w:val="24"/>
          <w:szCs w:val="24"/>
        </w:rPr>
      </w:pPr>
      <w:r>
        <w:rPr>
          <w:rFonts w:hint="eastAsia" w:ascii="宋体" w:hAnsi="宋体"/>
          <w:sz w:val="24"/>
          <w:szCs w:val="24"/>
        </w:rPr>
        <w:t>· 用软毛刷或柔软的镜头纸擦掉剩余的灰尘。</w:t>
      </w:r>
    </w:p>
    <w:p>
      <w:pPr>
        <w:ind w:firstLine="120" w:firstLineChars="50"/>
        <w:outlineLvl w:val="0"/>
        <w:rPr>
          <w:rFonts w:ascii="宋体" w:hAnsi="宋体"/>
          <w:sz w:val="24"/>
          <w:szCs w:val="24"/>
        </w:rPr>
      </w:pPr>
      <w:r>
        <w:rPr>
          <w:rFonts w:hint="eastAsia" w:ascii="宋体" w:hAnsi="宋体"/>
          <w:sz w:val="24"/>
          <w:szCs w:val="24"/>
        </w:rPr>
        <w:t>· 用蘸有透镜清洗液或乙醇的脱脂棉球轻轻擦拭透镜表面。</w:t>
      </w:r>
    </w:p>
    <w:p>
      <w:pPr>
        <w:ind w:left="566" w:hanging="566" w:hangingChars="236"/>
        <w:rPr>
          <w:bCs/>
          <w:sz w:val="24"/>
          <w:szCs w:val="24"/>
        </w:rPr>
      </w:pPr>
      <w:r>
        <w:rPr>
          <w:rFonts w:hint="eastAsia" w:ascii="宋体" w:hAnsi="宋体"/>
          <w:sz w:val="24"/>
          <w:szCs w:val="24"/>
        </w:rPr>
        <w:drawing>
          <wp:inline distT="0" distB="0" distL="0" distR="0">
            <wp:extent cx="222885" cy="228600"/>
            <wp:effectExtent l="19050" t="0" r="5715" b="0"/>
            <wp:docPr id="1" name="图片 54" descr="Warn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4" descr="Warnung"/>
                    <pic:cNvPicPr>
                      <a:picLocks noChangeAspect="1" noChangeArrowheads="1"/>
                    </pic:cNvPicPr>
                  </pic:nvPicPr>
                  <pic:blipFill>
                    <a:blip r:embed="rId6"/>
                    <a:srcRect/>
                    <a:stretch>
                      <a:fillRect/>
                    </a:stretch>
                  </pic:blipFill>
                  <pic:spPr>
                    <a:xfrm>
                      <a:off x="0" y="0"/>
                      <a:ext cx="222885" cy="228600"/>
                    </a:xfrm>
                    <a:prstGeom prst="rect">
                      <a:avLst/>
                    </a:prstGeom>
                    <a:noFill/>
                    <a:ln w="9525">
                      <a:noFill/>
                      <a:miter lim="800000"/>
                      <a:headEnd/>
                      <a:tailEnd/>
                    </a:ln>
                  </pic:spPr>
                </pic:pic>
              </a:graphicData>
            </a:graphic>
          </wp:inline>
        </w:drawing>
      </w:r>
      <w:r>
        <w:rPr>
          <w:rFonts w:hint="eastAsia" w:ascii="宋体" w:hAnsi="宋体"/>
          <w:sz w:val="24"/>
          <w:szCs w:val="24"/>
        </w:rPr>
        <w:t xml:space="preserve"> 不要使用氨水或含有氨水的清洁剂清洁透镜。这会导致透镜表面永久损坏。</w:t>
      </w:r>
    </w:p>
    <w:p>
      <w:pPr>
        <w:outlineLvl w:val="0"/>
        <w:rPr>
          <w:b/>
          <w:sz w:val="24"/>
          <w:szCs w:val="24"/>
        </w:rPr>
      </w:pPr>
      <w:r>
        <w:rPr>
          <w:rFonts w:hint="eastAsia"/>
          <w:b/>
          <w:sz w:val="24"/>
          <w:szCs w:val="24"/>
        </w:rPr>
        <w:drawing>
          <wp:anchor distT="0" distB="0" distL="114300" distR="114300" simplePos="0" relativeHeight="251772928" behindDoc="0" locked="0" layoutInCell="1" allowOverlap="1">
            <wp:simplePos x="0" y="0"/>
            <wp:positionH relativeFrom="column">
              <wp:posOffset>1435735</wp:posOffset>
            </wp:positionH>
            <wp:positionV relativeFrom="paragraph">
              <wp:posOffset>90170</wp:posOffset>
            </wp:positionV>
            <wp:extent cx="1304925" cy="981075"/>
            <wp:effectExtent l="19050" t="0" r="9525" b="0"/>
            <wp:wrapNone/>
            <wp:docPr id="12" name="图片 297" descr="棉签擦镜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97" descr="棉签擦镜头"/>
                    <pic:cNvPicPr>
                      <a:picLocks noChangeAspect="1" noChangeArrowheads="1"/>
                    </pic:cNvPicPr>
                  </pic:nvPicPr>
                  <pic:blipFill>
                    <a:blip r:embed="rId11" cstate="print"/>
                    <a:srcRect/>
                    <a:stretch>
                      <a:fillRect/>
                    </a:stretch>
                  </pic:blipFill>
                  <pic:spPr>
                    <a:xfrm>
                      <a:off x="0" y="0"/>
                      <a:ext cx="1304925" cy="981075"/>
                    </a:xfrm>
                    <a:prstGeom prst="rect">
                      <a:avLst/>
                    </a:prstGeom>
                    <a:noFill/>
                    <a:ln w="9525">
                      <a:noFill/>
                      <a:miter lim="800000"/>
                      <a:headEnd/>
                      <a:tailEnd/>
                    </a:ln>
                  </pic:spPr>
                </pic:pic>
              </a:graphicData>
            </a:graphic>
          </wp:anchor>
        </w:drawing>
      </w:r>
      <w:r>
        <w:rPr>
          <w:rFonts w:hint="eastAsia"/>
          <w:b/>
          <w:sz w:val="24"/>
          <w:szCs w:val="24"/>
        </w:rPr>
        <w:drawing>
          <wp:anchor distT="0" distB="0" distL="114300" distR="114300" simplePos="0" relativeHeight="251773952" behindDoc="0" locked="0" layoutInCell="1" allowOverlap="1">
            <wp:simplePos x="0" y="0"/>
            <wp:positionH relativeFrom="column">
              <wp:posOffset>2940685</wp:posOffset>
            </wp:positionH>
            <wp:positionV relativeFrom="paragraph">
              <wp:posOffset>89535</wp:posOffset>
            </wp:positionV>
            <wp:extent cx="1339850" cy="1000125"/>
            <wp:effectExtent l="19050" t="0" r="0" b="0"/>
            <wp:wrapNone/>
            <wp:docPr id="14" name="图片 298" descr="棉签擦镜头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98" descr="棉签擦镜头3"/>
                    <pic:cNvPicPr>
                      <a:picLocks noChangeAspect="1" noChangeArrowheads="1"/>
                    </pic:cNvPicPr>
                  </pic:nvPicPr>
                  <pic:blipFill>
                    <a:blip r:embed="rId12" cstate="print"/>
                    <a:srcRect/>
                    <a:stretch>
                      <a:fillRect/>
                    </a:stretch>
                  </pic:blipFill>
                  <pic:spPr>
                    <a:xfrm>
                      <a:off x="0" y="0"/>
                      <a:ext cx="1339561" cy="1000125"/>
                    </a:xfrm>
                    <a:prstGeom prst="rect">
                      <a:avLst/>
                    </a:prstGeom>
                    <a:noFill/>
                    <a:ln w="9525">
                      <a:noFill/>
                      <a:miter lim="800000"/>
                      <a:headEnd/>
                      <a:tailEnd/>
                    </a:ln>
                  </pic:spPr>
                </pic:pic>
              </a:graphicData>
            </a:graphic>
          </wp:anchor>
        </w:drawing>
      </w:r>
      <w:r>
        <w:rPr>
          <w:rFonts w:hint="eastAsia"/>
          <w:b/>
          <w:sz w:val="24"/>
          <w:szCs w:val="24"/>
        </w:rPr>
        <w:drawing>
          <wp:anchor distT="0" distB="0" distL="114300" distR="114300" simplePos="0" relativeHeight="251771904" behindDoc="0" locked="0" layoutInCell="1" allowOverlap="1">
            <wp:simplePos x="0" y="0"/>
            <wp:positionH relativeFrom="column">
              <wp:posOffset>-126365</wp:posOffset>
            </wp:positionH>
            <wp:positionV relativeFrom="paragraph">
              <wp:posOffset>42545</wp:posOffset>
            </wp:positionV>
            <wp:extent cx="1409700" cy="1027430"/>
            <wp:effectExtent l="0" t="0" r="0" b="0"/>
            <wp:wrapNone/>
            <wp:docPr id="15" name="图片 296" descr="PT300镜头清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96" descr="PT300镜头清扫"/>
                    <pic:cNvPicPr>
                      <a:picLocks noChangeAspect="1" noChangeArrowheads="1"/>
                    </pic:cNvPicPr>
                  </pic:nvPicPr>
                  <pic:blipFill>
                    <a:blip r:embed="rId13" cstate="print"/>
                    <a:srcRect r="15112" b="5252"/>
                    <a:stretch>
                      <a:fillRect/>
                    </a:stretch>
                  </pic:blipFill>
                  <pic:spPr>
                    <a:xfrm>
                      <a:off x="0" y="0"/>
                      <a:ext cx="1409700" cy="1027430"/>
                    </a:xfrm>
                    <a:prstGeom prst="rect">
                      <a:avLst/>
                    </a:prstGeom>
                    <a:noFill/>
                    <a:ln w="9525">
                      <a:noFill/>
                      <a:miter lim="800000"/>
                      <a:headEnd/>
                      <a:tailEnd/>
                    </a:ln>
                  </pic:spPr>
                </pic:pic>
              </a:graphicData>
            </a:graphic>
          </wp:anchor>
        </w:drawing>
      </w:r>
    </w:p>
    <w:p>
      <w:pPr>
        <w:outlineLvl w:val="0"/>
        <w:rPr>
          <w:rFonts w:ascii="宋体"/>
          <w:sz w:val="24"/>
          <w:szCs w:val="24"/>
        </w:rPr>
      </w:pPr>
    </w:p>
    <w:p>
      <w:pPr>
        <w:outlineLvl w:val="0"/>
        <w:rPr>
          <w:b/>
          <w:sz w:val="24"/>
          <w:szCs w:val="24"/>
        </w:rPr>
      </w:pPr>
    </w:p>
    <w:p>
      <w:pPr>
        <w:outlineLvl w:val="0"/>
        <w:rPr>
          <w:b/>
          <w:sz w:val="24"/>
          <w:szCs w:val="24"/>
        </w:rPr>
      </w:pPr>
    </w:p>
    <w:p>
      <w:pPr>
        <w:outlineLvl w:val="0"/>
        <w:rPr>
          <w:b/>
          <w:sz w:val="24"/>
          <w:szCs w:val="24"/>
        </w:rPr>
      </w:pPr>
    </w:p>
    <w:p>
      <w:pPr>
        <w:jc w:val="center"/>
        <w:rPr>
          <w:rFonts w:ascii="宋体" w:hAnsi="宋体"/>
          <w:b/>
          <w:color w:val="000000"/>
          <w:sz w:val="18"/>
          <w:szCs w:val="18"/>
        </w:rPr>
      </w:pPr>
    </w:p>
    <w:p>
      <w:pPr>
        <w:jc w:val="cente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21 &gt;</w:t>
      </w:r>
    </w:p>
    <w:p>
      <w:pPr>
        <w:ind w:firstLine="354" w:firstLineChars="147"/>
        <w:outlineLvl w:val="0"/>
        <w:rPr>
          <w:b/>
          <w:sz w:val="24"/>
          <w:szCs w:val="24"/>
        </w:rPr>
      </w:pPr>
    </w:p>
    <w:p>
      <w:pPr>
        <w:ind w:firstLine="354" w:firstLineChars="147"/>
        <w:outlineLvl w:val="0"/>
        <w:rPr>
          <w:b/>
          <w:sz w:val="24"/>
          <w:szCs w:val="24"/>
        </w:rPr>
      </w:pPr>
    </w:p>
    <w:tbl>
      <w:tblPr>
        <w:tblStyle w:val="9"/>
        <w:tblpPr w:leftFromText="180" w:rightFromText="180" w:vertAnchor="text" w:horzAnchor="margin" w:tblpXSpec="right" w:tblpY="546"/>
        <w:tblW w:w="69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3"/>
        <w:gridCol w:w="1462"/>
        <w:gridCol w:w="2268"/>
        <w:gridCol w:w="24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2235" w:type="dxa"/>
            <w:gridSpan w:val="2"/>
            <w:vAlign w:val="center"/>
          </w:tcPr>
          <w:p>
            <w:pPr>
              <w:jc w:val="left"/>
              <w:rPr>
                <w:rFonts w:ascii="宋体" w:hAnsi="宋体"/>
                <w:sz w:val="24"/>
                <w:szCs w:val="24"/>
              </w:rPr>
            </w:pPr>
            <w:r>
              <w:rPr>
                <w:rFonts w:ascii="宋体" w:hAnsi="宋体"/>
                <w:sz w:val="24"/>
                <w:szCs w:val="24"/>
              </w:rPr>
              <mc:AlternateContent>
                <mc:Choice Requires="wps">
                  <w:drawing>
                    <wp:anchor distT="0" distB="0" distL="114300" distR="114300" simplePos="0" relativeHeight="251769856" behindDoc="0" locked="0" layoutInCell="1" allowOverlap="1">
                      <wp:simplePos x="0" y="0"/>
                      <wp:positionH relativeFrom="column">
                        <wp:posOffset>-25400</wp:posOffset>
                      </wp:positionH>
                      <wp:positionV relativeFrom="paragraph">
                        <wp:posOffset>-1905</wp:posOffset>
                      </wp:positionV>
                      <wp:extent cx="1350010" cy="400050"/>
                      <wp:effectExtent l="1270" t="4445" r="1270" b="14605"/>
                      <wp:wrapNone/>
                      <wp:docPr id="32" name="直线 315"/>
                      <wp:cNvGraphicFramePr/>
                      <a:graphic xmlns:a="http://schemas.openxmlformats.org/drawingml/2006/main">
                        <a:graphicData uri="http://schemas.microsoft.com/office/word/2010/wordprocessingShape">
                          <wps:wsp>
                            <wps:cNvSpPr/>
                            <wps:spPr>
                              <a:xfrm>
                                <a:off x="0" y="0"/>
                                <a:ext cx="1350010" cy="400050"/>
                              </a:xfrm>
                              <a:prstGeom prst="line">
                                <a:avLst/>
                              </a:prstGeom>
                              <a:ln w="6350" cap="flat" cmpd="sng">
                                <a:solidFill>
                                  <a:srgbClr val="000000"/>
                                </a:solidFill>
                                <a:prstDash val="solid"/>
                                <a:headEnd type="none" w="med" len="med"/>
                                <a:tailEnd type="none" w="med" len="med"/>
                              </a:ln>
                            </wps:spPr>
                            <wps:bodyPr upright="1"/>
                          </wps:wsp>
                        </a:graphicData>
                      </a:graphic>
                    </wp:anchor>
                  </w:drawing>
                </mc:Choice>
                <mc:Fallback>
                  <w:pict>
                    <v:line id="直线 315" o:spid="_x0000_s1026" o:spt="20" style="position:absolute;left:0pt;margin-left:-2pt;margin-top:-0.15pt;height:31.5pt;width:106.3pt;z-index:251769856;mso-width-relative:page;mso-height-relative:page;" filled="f" stroked="t" coordsize="21600,21600" o:gfxdata="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Gl1&#10;1cbVAAAABwEAAA8AAAAAAAAAAQAgAAAAIgAAAGRycy9kb3ducmV2LnhtbFBLAQIUABQAAAAIAIdO&#10;4kA+uTuY7QEAAOMDAAAOAAAAAAAAAAEAIAAAACQBAABkcnMvZTJvRG9jLnhtbFBLBQYAAAAABgAG&#10;AFkBAACDBQAAAAA=&#10;">
                      <v:fill on="f" focussize="0,0"/>
                      <v:stroke weight="0.5pt" color="#000000" joinstyle="round"/>
                      <v:imagedata o:title=""/>
                      <o:lock v:ext="edit" aspectratio="f"/>
                    </v:line>
                  </w:pict>
                </mc:Fallback>
              </mc:AlternateContent>
            </w:r>
            <w:r>
              <w:rPr>
                <w:rFonts w:hint="eastAsia" w:ascii="宋体" w:hAnsi="宋体"/>
                <w:sz w:val="24"/>
                <w:szCs w:val="24"/>
              </w:rPr>
              <w:t xml:space="preserve">            型号    参数</w:t>
            </w:r>
          </w:p>
        </w:tc>
        <w:tc>
          <w:tcPr>
            <w:tcW w:w="2268" w:type="dxa"/>
            <w:vAlign w:val="center"/>
          </w:tcPr>
          <w:p>
            <w:pPr>
              <w:jc w:val="center"/>
              <w:rPr>
                <w:sz w:val="24"/>
                <w:szCs w:val="24"/>
              </w:rPr>
            </w:pPr>
            <w:r>
              <w:rPr>
                <w:sz w:val="24"/>
                <w:szCs w:val="24"/>
              </w:rPr>
              <w:t>PT300</w:t>
            </w:r>
          </w:p>
        </w:tc>
        <w:tc>
          <w:tcPr>
            <w:tcW w:w="2409" w:type="dxa"/>
            <w:vAlign w:val="center"/>
          </w:tcPr>
          <w:p>
            <w:pPr>
              <w:jc w:val="center"/>
              <w:rPr>
                <w:sz w:val="24"/>
                <w:szCs w:val="24"/>
              </w:rPr>
            </w:pPr>
            <w:r>
              <w:rPr>
                <w:sz w:val="24"/>
                <w:szCs w:val="24"/>
              </w:rPr>
              <w:t>PT300B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测</w:t>
            </w:r>
          </w:p>
          <w:p>
            <w:pPr>
              <w:jc w:val="center"/>
              <w:rPr>
                <w:rFonts w:ascii="宋体" w:hAnsi="宋体"/>
                <w:sz w:val="24"/>
                <w:szCs w:val="24"/>
              </w:rPr>
            </w:pPr>
            <w:r>
              <w:rPr>
                <w:rFonts w:hint="eastAsia" w:ascii="宋体" w:hAnsi="宋体"/>
                <w:sz w:val="24"/>
                <w:szCs w:val="24"/>
              </w:rPr>
              <w:t>温</w:t>
            </w:r>
          </w:p>
          <w:p>
            <w:pPr>
              <w:jc w:val="center"/>
              <w:rPr>
                <w:rFonts w:ascii="宋体" w:hAnsi="宋体"/>
                <w:sz w:val="24"/>
                <w:szCs w:val="24"/>
              </w:rPr>
            </w:pPr>
            <w:r>
              <w:rPr>
                <w:rFonts w:hint="eastAsia" w:ascii="宋体" w:hAnsi="宋体"/>
                <w:sz w:val="24"/>
                <w:szCs w:val="24"/>
              </w:rPr>
              <w:t>参</w:t>
            </w:r>
          </w:p>
          <w:p>
            <w:pPr>
              <w:jc w:val="center"/>
              <w:rPr>
                <w:rFonts w:ascii="宋体" w:hAnsi="宋体"/>
                <w:sz w:val="24"/>
                <w:szCs w:val="24"/>
              </w:rPr>
            </w:pPr>
            <w:r>
              <w:rPr>
                <w:rFonts w:hint="eastAsia" w:ascii="宋体" w:hAnsi="宋体"/>
                <w:sz w:val="24"/>
                <w:szCs w:val="24"/>
              </w:rPr>
              <w:t>数</w:t>
            </w:r>
          </w:p>
        </w:tc>
        <w:tc>
          <w:tcPr>
            <w:tcW w:w="1462" w:type="dxa"/>
            <w:vAlign w:val="center"/>
          </w:tcPr>
          <w:p>
            <w:pPr>
              <w:jc w:val="center"/>
              <w:rPr>
                <w:rFonts w:ascii="宋体" w:hAnsi="宋体"/>
                <w:sz w:val="24"/>
                <w:szCs w:val="24"/>
              </w:rPr>
            </w:pPr>
            <w:r>
              <w:rPr>
                <w:rFonts w:hint="eastAsia" w:ascii="宋体" w:hAnsi="宋体"/>
                <w:sz w:val="24"/>
                <w:szCs w:val="24"/>
              </w:rPr>
              <w:t>测温范围</w:t>
            </w:r>
          </w:p>
        </w:tc>
        <w:tc>
          <w:tcPr>
            <w:tcW w:w="2268" w:type="dxa"/>
            <w:vAlign w:val="center"/>
          </w:tcPr>
          <w:p>
            <w:pPr>
              <w:jc w:val="center"/>
              <w:rPr>
                <w:sz w:val="24"/>
                <w:szCs w:val="24"/>
              </w:rPr>
            </w:pPr>
            <w:r>
              <w:rPr>
                <w:rFonts w:hint="eastAsia"/>
                <w:sz w:val="24"/>
                <w:szCs w:val="24"/>
              </w:rPr>
              <w:t>4</w:t>
            </w:r>
            <w:r>
              <w:rPr>
                <w:sz w:val="24"/>
                <w:szCs w:val="24"/>
              </w:rPr>
              <w:t>00～</w:t>
            </w:r>
            <w:r>
              <w:rPr>
                <w:rFonts w:hint="eastAsia"/>
                <w:sz w:val="24"/>
                <w:szCs w:val="24"/>
              </w:rPr>
              <w:t>18</w:t>
            </w:r>
            <w:r>
              <w:rPr>
                <w:sz w:val="24"/>
                <w:szCs w:val="24"/>
              </w:rPr>
              <w:t>00</w:t>
            </w:r>
            <w:r>
              <w:rPr>
                <w:rFonts w:hAnsi="宋体"/>
                <w:sz w:val="24"/>
                <w:szCs w:val="24"/>
              </w:rPr>
              <w:t>℃</w:t>
            </w:r>
          </w:p>
        </w:tc>
        <w:tc>
          <w:tcPr>
            <w:tcW w:w="2409" w:type="dxa"/>
            <w:vAlign w:val="center"/>
          </w:tcPr>
          <w:p>
            <w:pPr>
              <w:jc w:val="center"/>
              <w:rPr>
                <w:sz w:val="24"/>
                <w:szCs w:val="24"/>
              </w:rPr>
            </w:pPr>
            <w:r>
              <w:rPr>
                <w:sz w:val="24"/>
                <w:szCs w:val="24"/>
              </w:rPr>
              <w:t>500～+3000</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测量精度</w:t>
            </w:r>
          </w:p>
        </w:tc>
        <w:tc>
          <w:tcPr>
            <w:tcW w:w="4677" w:type="dxa"/>
            <w:gridSpan w:val="2"/>
            <w:vAlign w:val="center"/>
          </w:tcPr>
          <w:p>
            <w:pPr>
              <w:jc w:val="center"/>
              <w:rPr>
                <w:rFonts w:ascii="宋体" w:hAnsi="宋体"/>
                <w:sz w:val="24"/>
                <w:szCs w:val="24"/>
              </w:rPr>
            </w:pPr>
            <w:r>
              <w:rPr>
                <w:rFonts w:hint="eastAsia" w:ascii="宋体" w:hAnsi="宋体"/>
                <w:sz w:val="24"/>
                <w:szCs w:val="24"/>
              </w:rPr>
              <w:t>读数值的</w:t>
            </w:r>
            <w:r>
              <w:rPr>
                <w:sz w:val="24"/>
                <w:szCs w:val="24"/>
              </w:rPr>
              <w:t>±1%</w:t>
            </w:r>
            <w:r>
              <w:rPr>
                <w:rFonts w:hint="eastAsia"/>
                <w:sz w:val="24"/>
                <w:szCs w:val="24"/>
              </w:rPr>
              <w:t>或</w:t>
            </w:r>
            <w:r>
              <w:rPr>
                <w:sz w:val="24"/>
                <w:szCs w:val="24"/>
              </w:rPr>
              <w:t>±</w:t>
            </w:r>
            <w:r>
              <w:rPr>
                <w:rFonts w:hint="eastAsia"/>
                <w:sz w:val="24"/>
                <w:szCs w:val="24"/>
              </w:rPr>
              <w:t>1</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重复精度</w:t>
            </w:r>
          </w:p>
        </w:tc>
        <w:tc>
          <w:tcPr>
            <w:tcW w:w="4677" w:type="dxa"/>
            <w:gridSpan w:val="2"/>
            <w:vAlign w:val="center"/>
          </w:tcPr>
          <w:p>
            <w:pPr>
              <w:jc w:val="center"/>
              <w:rPr>
                <w:rFonts w:ascii="宋体" w:hAnsi="宋体"/>
                <w:sz w:val="24"/>
                <w:szCs w:val="24"/>
              </w:rPr>
            </w:pPr>
            <w:r>
              <w:rPr>
                <w:rFonts w:hint="eastAsia" w:ascii="宋体" w:hAnsi="宋体"/>
                <w:sz w:val="24"/>
                <w:szCs w:val="24"/>
              </w:rPr>
              <w:t>读数值的</w:t>
            </w:r>
            <w:r>
              <w:rPr>
                <w:sz w:val="24"/>
                <w:szCs w:val="24"/>
              </w:rPr>
              <w:t>±0.5%</w:t>
            </w:r>
            <w:r>
              <w:rPr>
                <w:rFonts w:hint="eastAsia"/>
                <w:sz w:val="24"/>
                <w:szCs w:val="24"/>
              </w:rPr>
              <w:t>或</w:t>
            </w:r>
            <w:r>
              <w:rPr>
                <w:sz w:val="24"/>
                <w:szCs w:val="24"/>
              </w:rPr>
              <w:t>±</w:t>
            </w:r>
            <w:r>
              <w:rPr>
                <w:rFonts w:hint="eastAsia"/>
                <w:sz w:val="24"/>
                <w:szCs w:val="24"/>
              </w:rPr>
              <w:t>1</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温度分辨率</w:t>
            </w:r>
          </w:p>
        </w:tc>
        <w:tc>
          <w:tcPr>
            <w:tcW w:w="4677" w:type="dxa"/>
            <w:gridSpan w:val="2"/>
            <w:vAlign w:val="center"/>
          </w:tcPr>
          <w:p>
            <w:pPr>
              <w:jc w:val="center"/>
              <w:rPr>
                <w:rFonts w:ascii="宋体" w:hAnsi="宋体"/>
                <w:sz w:val="24"/>
                <w:szCs w:val="24"/>
              </w:rPr>
            </w:pPr>
            <w:r>
              <w:rPr>
                <w:sz w:val="24"/>
                <w:szCs w:val="24"/>
              </w:rPr>
              <w:t>1</w:t>
            </w:r>
            <w:r>
              <w:rPr>
                <w:rFonts w:hAnsi="宋体"/>
                <w:sz w:val="24"/>
                <w:szCs w:val="24"/>
              </w:rPr>
              <w:t>℃</w:t>
            </w:r>
            <w:r>
              <w:rPr>
                <w:rFonts w:hint="eastAsia" w:ascii="宋体" w:hAnsi="宋体"/>
                <w:sz w:val="24"/>
                <w:szCs w:val="24"/>
              </w:rPr>
              <w:t>或</w:t>
            </w:r>
            <w:r>
              <w:rPr>
                <w:sz w:val="24"/>
                <w:szCs w:val="24"/>
              </w:rPr>
              <w:t>1</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响应时间</w:t>
            </w:r>
          </w:p>
        </w:tc>
        <w:tc>
          <w:tcPr>
            <w:tcW w:w="4677" w:type="dxa"/>
            <w:gridSpan w:val="2"/>
            <w:vAlign w:val="center"/>
          </w:tcPr>
          <w:p>
            <w:pPr>
              <w:jc w:val="center"/>
              <w:rPr>
                <w:rFonts w:ascii="宋体" w:hAnsi="宋体"/>
                <w:sz w:val="24"/>
                <w:szCs w:val="24"/>
              </w:rPr>
            </w:pPr>
            <w:r>
              <w:rPr>
                <w:rFonts w:hint="eastAsia" w:ascii="宋体" w:hAnsi="宋体"/>
                <w:sz w:val="24"/>
                <w:szCs w:val="24"/>
              </w:rPr>
              <w:t>小于</w:t>
            </w:r>
            <w:r>
              <w:rPr>
                <w:sz w:val="24"/>
                <w:szCs w:val="24"/>
              </w:rPr>
              <w:t>200ms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发射率</w:t>
            </w:r>
          </w:p>
        </w:tc>
        <w:tc>
          <w:tcPr>
            <w:tcW w:w="4677" w:type="dxa"/>
            <w:gridSpan w:val="2"/>
            <w:vAlign w:val="center"/>
          </w:tcPr>
          <w:p>
            <w:pPr>
              <w:jc w:val="center"/>
              <w:rPr>
                <w:rFonts w:ascii="宋体" w:hAnsi="宋体"/>
                <w:sz w:val="24"/>
                <w:szCs w:val="24"/>
              </w:rPr>
            </w:pPr>
            <w:r>
              <w:rPr>
                <w:sz w:val="24"/>
                <w:szCs w:val="24"/>
              </w:rPr>
              <w:t>0.10</w:t>
            </w:r>
            <w:r>
              <w:rPr>
                <w:rFonts w:hAnsi="宋体"/>
                <w:sz w:val="24"/>
                <w:szCs w:val="24"/>
              </w:rPr>
              <w:t>～</w:t>
            </w:r>
            <w:r>
              <w:rPr>
                <w:sz w:val="24"/>
                <w:szCs w:val="24"/>
              </w:rPr>
              <w:t>1.00</w:t>
            </w:r>
            <w:r>
              <w:rPr>
                <w:rFonts w:hint="eastAsia" w:ascii="宋体" w:hAnsi="宋体"/>
                <w:sz w:val="24"/>
                <w:szCs w:val="24"/>
              </w:rPr>
              <w:t>可调，步长</w:t>
            </w:r>
            <w:r>
              <w:rPr>
                <w:sz w:val="24"/>
                <w:szCs w:val="24"/>
              </w:rPr>
              <w:t>0.01</w:t>
            </w:r>
            <w:r>
              <w:rPr>
                <w:rFonts w:hint="eastAsia" w:ascii="宋体" w:hAnsi="宋体"/>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显示方式</w:t>
            </w:r>
          </w:p>
        </w:tc>
        <w:tc>
          <w:tcPr>
            <w:tcW w:w="4677" w:type="dxa"/>
            <w:gridSpan w:val="2"/>
            <w:vAlign w:val="center"/>
          </w:tcPr>
          <w:p>
            <w:pPr>
              <w:jc w:val="center"/>
              <w:rPr>
                <w:rFonts w:ascii="宋体" w:hAnsi="宋体"/>
                <w:sz w:val="24"/>
                <w:szCs w:val="24"/>
              </w:rPr>
            </w:pPr>
            <w:r>
              <w:rPr>
                <w:rFonts w:hint="eastAsia" w:ascii="宋体" w:hAnsi="宋体"/>
                <w:sz w:val="24"/>
                <w:szCs w:val="24"/>
              </w:rPr>
              <w:t xml:space="preserve">带背光液晶显示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测温方式</w:t>
            </w:r>
          </w:p>
        </w:tc>
        <w:tc>
          <w:tcPr>
            <w:tcW w:w="4677" w:type="dxa"/>
            <w:gridSpan w:val="2"/>
            <w:vAlign w:val="center"/>
          </w:tcPr>
          <w:p>
            <w:pPr>
              <w:jc w:val="center"/>
              <w:rPr>
                <w:rFonts w:ascii="宋体" w:hAnsi="宋体"/>
                <w:sz w:val="24"/>
                <w:szCs w:val="24"/>
              </w:rPr>
            </w:pPr>
            <w:r>
              <w:rPr>
                <w:rFonts w:hint="eastAsia" w:ascii="宋体" w:hAnsi="宋体"/>
                <w:sz w:val="24"/>
                <w:szCs w:val="24"/>
              </w:rPr>
              <w:t>瞬时值、最大值、最小值、平均值、温差值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功能</w:t>
            </w:r>
          </w:p>
        </w:tc>
        <w:tc>
          <w:tcPr>
            <w:tcW w:w="4677" w:type="dxa"/>
            <w:gridSpan w:val="2"/>
            <w:vAlign w:val="center"/>
          </w:tcPr>
          <w:p>
            <w:pPr>
              <w:jc w:val="center"/>
              <w:rPr>
                <w:rFonts w:ascii="宋体" w:hAnsi="宋体"/>
                <w:sz w:val="24"/>
                <w:szCs w:val="24"/>
              </w:rPr>
            </w:pPr>
            <w:r>
              <w:rPr>
                <w:rFonts w:hint="eastAsia" w:ascii="宋体" w:hAnsi="宋体"/>
                <w:sz w:val="24"/>
                <w:szCs w:val="24"/>
              </w:rPr>
              <w:t>声光报警、</w:t>
            </w:r>
            <w:r>
              <w:rPr>
                <w:rFonts w:hAnsi="宋体"/>
                <w:sz w:val="24"/>
                <w:szCs w:val="24"/>
              </w:rPr>
              <w:t>℃</w:t>
            </w:r>
            <w:r>
              <w:rPr>
                <w:sz w:val="24"/>
                <w:szCs w:val="24"/>
              </w:rPr>
              <w:t>/</w:t>
            </w:r>
            <w:r>
              <w:rPr>
                <w:rFonts w:hAnsi="宋体"/>
                <w:sz w:val="24"/>
                <w:szCs w:val="24"/>
              </w:rPr>
              <w:t>℉</w:t>
            </w:r>
            <w:r>
              <w:rPr>
                <w:rFonts w:hint="eastAsia" w:ascii="宋体" w:hAnsi="宋体"/>
                <w:sz w:val="24"/>
                <w:szCs w:val="24"/>
              </w:rPr>
              <w:t>转换、电量不足提示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光学</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工作波段</w:t>
            </w:r>
          </w:p>
        </w:tc>
        <w:tc>
          <w:tcPr>
            <w:tcW w:w="4677" w:type="dxa"/>
            <w:gridSpan w:val="2"/>
            <w:vAlign w:val="center"/>
          </w:tcPr>
          <w:p>
            <w:pPr>
              <w:jc w:val="center"/>
              <w:rPr>
                <w:sz w:val="24"/>
                <w:szCs w:val="24"/>
              </w:rPr>
            </w:pPr>
            <w:r>
              <w:rPr>
                <w:sz w:val="24"/>
                <w:szCs w:val="24"/>
              </w:rPr>
              <w:t>2.1μm ～2.4μm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距离系数</w:t>
            </w:r>
          </w:p>
        </w:tc>
        <w:tc>
          <w:tcPr>
            <w:tcW w:w="4677" w:type="dxa"/>
            <w:gridSpan w:val="2"/>
            <w:vAlign w:val="center"/>
          </w:tcPr>
          <w:p>
            <w:pPr>
              <w:jc w:val="center"/>
              <w:rPr>
                <w:sz w:val="24"/>
                <w:szCs w:val="24"/>
              </w:rPr>
            </w:pPr>
            <w:r>
              <w:rPr>
                <w:sz w:val="24"/>
                <w:szCs w:val="24"/>
              </w:rPr>
              <w:t>120:1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瞄准方式</w:t>
            </w:r>
          </w:p>
        </w:tc>
        <w:tc>
          <w:tcPr>
            <w:tcW w:w="4677" w:type="dxa"/>
            <w:gridSpan w:val="2"/>
            <w:vAlign w:val="center"/>
          </w:tcPr>
          <w:p>
            <w:pPr>
              <w:jc w:val="center"/>
              <w:rPr>
                <w:rFonts w:ascii="宋体" w:hAnsi="宋体"/>
                <w:sz w:val="24"/>
                <w:szCs w:val="24"/>
              </w:rPr>
            </w:pPr>
            <w:r>
              <w:rPr>
                <w:rFonts w:hint="eastAsia" w:ascii="宋体" w:hAnsi="宋体"/>
                <w:sz w:val="24"/>
                <w:szCs w:val="24"/>
              </w:rPr>
              <w:t>望远镜目视瞄准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电学</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工作电压</w:t>
            </w:r>
          </w:p>
        </w:tc>
        <w:tc>
          <w:tcPr>
            <w:tcW w:w="4677" w:type="dxa"/>
            <w:gridSpan w:val="2"/>
            <w:vAlign w:val="center"/>
          </w:tcPr>
          <w:p>
            <w:pPr>
              <w:jc w:val="center"/>
              <w:rPr>
                <w:rFonts w:ascii="宋体" w:hAnsi="宋体"/>
                <w:sz w:val="24"/>
                <w:szCs w:val="24"/>
              </w:rPr>
            </w:pPr>
            <w:r>
              <w:rPr>
                <w:rFonts w:ascii="宋体" w:hAnsi="宋体"/>
                <w:sz w:val="24"/>
                <w:szCs w:val="24"/>
              </w:rPr>
              <w:t>9V</w:t>
            </w:r>
            <w:r>
              <w:rPr>
                <w:rFonts w:hint="eastAsia" w:ascii="宋体" w:hAnsi="宋体"/>
                <w:sz w:val="24"/>
                <w:szCs w:val="24"/>
              </w:rPr>
              <w:t>电池(</w:t>
            </w:r>
            <w:r>
              <w:rPr>
                <w:sz w:val="24"/>
                <w:szCs w:val="24"/>
              </w:rPr>
              <w:t>6F22</w:t>
            </w:r>
            <w:r>
              <w:rPr>
                <w:rFonts w:hint="eastAsia" w:ascii="宋体" w:hAnsi="宋体"/>
                <w:sz w:val="24"/>
                <w:szCs w:val="24"/>
              </w:rPr>
              <w:t>)</w:t>
            </w:r>
            <w:r>
              <w:rPr>
                <w:sz w:val="24"/>
                <w:szCs w:val="24"/>
              </w:rPr>
              <w:t>1</w:t>
            </w:r>
            <w:r>
              <w:rPr>
                <w:rFonts w:hint="eastAsia" w:ascii="宋体" w:hAnsi="宋体"/>
                <w:sz w:val="24"/>
                <w:szCs w:val="24"/>
              </w:rPr>
              <w:t>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工作电流</w:t>
            </w:r>
          </w:p>
        </w:tc>
        <w:tc>
          <w:tcPr>
            <w:tcW w:w="4677" w:type="dxa"/>
            <w:gridSpan w:val="2"/>
            <w:vAlign w:val="center"/>
          </w:tcPr>
          <w:p>
            <w:pPr>
              <w:jc w:val="center"/>
              <w:rPr>
                <w:sz w:val="24"/>
                <w:szCs w:val="24"/>
              </w:rPr>
            </w:pPr>
            <w:r>
              <w:rPr>
                <w:rFonts w:hint="eastAsia" w:ascii="宋体" w:hAnsi="宋体"/>
                <w:sz w:val="24"/>
                <w:szCs w:val="24"/>
              </w:rPr>
              <w:t>小于</w:t>
            </w:r>
            <w:r>
              <w:rPr>
                <w:sz w:val="24"/>
                <w:szCs w:val="24"/>
              </w:rPr>
              <w:t>1</w:t>
            </w:r>
            <w:r>
              <w:rPr>
                <w:rFonts w:hint="eastAsia"/>
                <w:sz w:val="24"/>
                <w:szCs w:val="24"/>
              </w:rPr>
              <w:t>5</w:t>
            </w:r>
            <w:r>
              <w:rPr>
                <w:sz w:val="24"/>
                <w:szCs w:val="24"/>
              </w:rPr>
              <w:t>mA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环境</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工作温度</w:t>
            </w:r>
          </w:p>
        </w:tc>
        <w:tc>
          <w:tcPr>
            <w:tcW w:w="4677" w:type="dxa"/>
            <w:gridSpan w:val="2"/>
            <w:vAlign w:val="center"/>
          </w:tcPr>
          <w:p>
            <w:pPr>
              <w:jc w:val="center"/>
              <w:rPr>
                <w:sz w:val="24"/>
                <w:szCs w:val="24"/>
              </w:rPr>
            </w:pPr>
            <w:r>
              <w:rPr>
                <w:sz w:val="24"/>
                <w:szCs w:val="24"/>
              </w:rPr>
              <w:t>-10</w:t>
            </w:r>
            <w:r>
              <w:rPr>
                <w:rFonts w:hAnsi="宋体"/>
                <w:sz w:val="24"/>
                <w:szCs w:val="24"/>
              </w:rPr>
              <w:t>℃</w:t>
            </w:r>
            <w:r>
              <w:rPr>
                <w:sz w:val="24"/>
                <w:szCs w:val="24"/>
              </w:rPr>
              <w:t>～+60</w:t>
            </w:r>
            <w:r>
              <w:rPr>
                <w:rFonts w:hAnsi="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存储温度</w:t>
            </w:r>
          </w:p>
        </w:tc>
        <w:tc>
          <w:tcPr>
            <w:tcW w:w="4677" w:type="dxa"/>
            <w:gridSpan w:val="2"/>
            <w:vAlign w:val="center"/>
          </w:tcPr>
          <w:p>
            <w:pPr>
              <w:jc w:val="center"/>
              <w:rPr>
                <w:rFonts w:ascii="宋体" w:hAnsi="宋体"/>
                <w:sz w:val="24"/>
                <w:szCs w:val="24"/>
              </w:rPr>
            </w:pPr>
            <w:r>
              <w:rPr>
                <w:rFonts w:ascii="宋体" w:hAnsi="宋体"/>
                <w:sz w:val="24"/>
                <w:szCs w:val="24"/>
              </w:rPr>
              <w:t>-20</w:t>
            </w:r>
            <w:r>
              <w:rPr>
                <w:rFonts w:hint="eastAsia" w:ascii="宋体" w:hAnsi="宋体" w:cs="宋体"/>
                <w:sz w:val="24"/>
                <w:szCs w:val="24"/>
              </w:rPr>
              <w:t>℃</w:t>
            </w:r>
            <w:r>
              <w:rPr>
                <w:rFonts w:ascii="宋体" w:hAnsi="宋体"/>
                <w:sz w:val="24"/>
                <w:szCs w:val="24"/>
              </w:rPr>
              <w:t>～+60</w:t>
            </w:r>
            <w:r>
              <w:rPr>
                <w:rFonts w:hint="eastAsia" w:ascii="宋体" w:hAnsi="宋体" w:cs="宋体"/>
                <w:sz w:val="24"/>
                <w:szCs w:val="24"/>
              </w:rPr>
              <w:t>℃</w:t>
            </w:r>
            <w:r>
              <w:rPr>
                <w:rFonts w:hint="eastAsia" w:ascii="宋体" w:hAnsi="宋体"/>
                <w:sz w:val="24"/>
                <w:szCs w:val="24"/>
              </w:rPr>
              <w:t>(不带电池)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相对湿度</w:t>
            </w:r>
          </w:p>
        </w:tc>
        <w:tc>
          <w:tcPr>
            <w:tcW w:w="4677" w:type="dxa"/>
            <w:gridSpan w:val="2"/>
            <w:vAlign w:val="center"/>
          </w:tcPr>
          <w:p>
            <w:pPr>
              <w:jc w:val="center"/>
              <w:rPr>
                <w:rFonts w:ascii="宋体" w:hAnsi="宋体"/>
                <w:sz w:val="24"/>
                <w:szCs w:val="24"/>
              </w:rPr>
            </w:pPr>
            <w:r>
              <w:rPr>
                <w:sz w:val="24"/>
                <w:szCs w:val="24"/>
              </w:rPr>
              <w:t>10%</w:t>
            </w:r>
            <w:r>
              <w:rPr>
                <w:rFonts w:hAnsi="宋体"/>
                <w:sz w:val="24"/>
                <w:szCs w:val="24"/>
              </w:rPr>
              <w:t>～</w:t>
            </w:r>
            <w:r>
              <w:rPr>
                <w:sz w:val="24"/>
                <w:szCs w:val="24"/>
              </w:rPr>
              <w:t>90%RH</w:t>
            </w:r>
            <w:r>
              <w:rPr>
                <w:rFonts w:hint="eastAsia" w:ascii="宋体" w:hAnsi="宋体"/>
                <w:sz w:val="24"/>
                <w:szCs w:val="24"/>
              </w:rPr>
              <w:t>不冷凝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restart"/>
            <w:vAlign w:val="center"/>
          </w:tcPr>
          <w:p>
            <w:pPr>
              <w:jc w:val="center"/>
              <w:rPr>
                <w:rFonts w:ascii="宋体" w:hAnsi="宋体"/>
                <w:sz w:val="24"/>
                <w:szCs w:val="24"/>
              </w:rPr>
            </w:pPr>
            <w:r>
              <w:rPr>
                <w:rFonts w:hint="eastAsia" w:ascii="宋体" w:hAnsi="宋体"/>
                <w:sz w:val="24"/>
                <w:szCs w:val="24"/>
              </w:rPr>
              <w:t>物理</w:t>
            </w:r>
          </w:p>
          <w:p>
            <w:pPr>
              <w:jc w:val="center"/>
              <w:rPr>
                <w:rFonts w:ascii="宋体" w:hAnsi="宋体"/>
                <w:sz w:val="24"/>
                <w:szCs w:val="24"/>
              </w:rPr>
            </w:pPr>
            <w:r>
              <w:rPr>
                <w:rFonts w:hint="eastAsia" w:ascii="宋体" w:hAnsi="宋体"/>
                <w:sz w:val="24"/>
                <w:szCs w:val="24"/>
              </w:rPr>
              <w:t>参数</w:t>
            </w:r>
          </w:p>
        </w:tc>
        <w:tc>
          <w:tcPr>
            <w:tcW w:w="1462" w:type="dxa"/>
            <w:vAlign w:val="center"/>
          </w:tcPr>
          <w:p>
            <w:pPr>
              <w:jc w:val="center"/>
              <w:rPr>
                <w:rFonts w:ascii="宋体" w:hAnsi="宋体"/>
                <w:sz w:val="24"/>
                <w:szCs w:val="24"/>
              </w:rPr>
            </w:pPr>
            <w:r>
              <w:rPr>
                <w:rFonts w:hint="eastAsia" w:ascii="宋体" w:hAnsi="宋体"/>
                <w:sz w:val="24"/>
                <w:szCs w:val="24"/>
              </w:rPr>
              <w:t>仪器体积</w:t>
            </w:r>
          </w:p>
        </w:tc>
        <w:tc>
          <w:tcPr>
            <w:tcW w:w="4677" w:type="dxa"/>
            <w:gridSpan w:val="2"/>
            <w:vAlign w:val="center"/>
          </w:tcPr>
          <w:p>
            <w:pPr>
              <w:jc w:val="center"/>
              <w:rPr>
                <w:sz w:val="24"/>
                <w:szCs w:val="24"/>
              </w:rPr>
            </w:pPr>
            <w:r>
              <w:rPr>
                <w:sz w:val="24"/>
                <w:szCs w:val="24"/>
              </w:rPr>
              <w:t>185mm×200mm×50mm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773" w:type="dxa"/>
            <w:vMerge w:val="continue"/>
            <w:vAlign w:val="center"/>
          </w:tcPr>
          <w:p>
            <w:pPr>
              <w:jc w:val="center"/>
              <w:rPr>
                <w:rFonts w:ascii="宋体" w:hAnsi="宋体"/>
                <w:sz w:val="24"/>
                <w:szCs w:val="24"/>
              </w:rPr>
            </w:pPr>
          </w:p>
        </w:tc>
        <w:tc>
          <w:tcPr>
            <w:tcW w:w="1462" w:type="dxa"/>
            <w:vAlign w:val="center"/>
          </w:tcPr>
          <w:p>
            <w:pPr>
              <w:jc w:val="center"/>
              <w:rPr>
                <w:rFonts w:ascii="宋体" w:hAnsi="宋体"/>
                <w:sz w:val="24"/>
                <w:szCs w:val="24"/>
              </w:rPr>
            </w:pPr>
            <w:r>
              <w:rPr>
                <w:rFonts w:hint="eastAsia" w:ascii="宋体" w:hAnsi="宋体"/>
                <w:sz w:val="24"/>
                <w:szCs w:val="24"/>
              </w:rPr>
              <w:t>仪器重量</w:t>
            </w:r>
          </w:p>
        </w:tc>
        <w:tc>
          <w:tcPr>
            <w:tcW w:w="4677" w:type="dxa"/>
            <w:gridSpan w:val="2"/>
            <w:vAlign w:val="center"/>
          </w:tcPr>
          <w:p>
            <w:pPr>
              <w:jc w:val="center"/>
              <w:rPr>
                <w:sz w:val="24"/>
                <w:szCs w:val="24"/>
              </w:rPr>
            </w:pPr>
            <w:r>
              <w:rPr>
                <w:sz w:val="24"/>
                <w:szCs w:val="24"/>
              </w:rPr>
              <w:t>6</w:t>
            </w:r>
            <w:r>
              <w:rPr>
                <w:rFonts w:hint="eastAsia"/>
                <w:sz w:val="24"/>
                <w:szCs w:val="24"/>
              </w:rPr>
              <w:t>25</w:t>
            </w:r>
            <w:r>
              <w:rPr>
                <w:sz w:val="24"/>
                <w:szCs w:val="24"/>
              </w:rPr>
              <w:t>g</w:t>
            </w:r>
          </w:p>
        </w:tc>
      </w:tr>
    </w:tbl>
    <w:p>
      <w:pPr>
        <w:ind w:firstLine="354" w:firstLineChars="147"/>
        <w:outlineLvl w:val="0"/>
        <w:rPr>
          <w:b/>
          <w:sz w:val="24"/>
          <w:szCs w:val="24"/>
        </w:rPr>
      </w:pPr>
    </w:p>
    <w:p>
      <w:pPr>
        <w:jc w:val="center"/>
        <w:rPr>
          <w:rFonts w:ascii="宋体" w:hAnsi="宋体"/>
          <w:b/>
          <w:color w:val="000000"/>
          <w:sz w:val="18"/>
          <w:szCs w:val="18"/>
        </w:rPr>
      </w:pPr>
      <w:r>
        <w:rPr>
          <w:rFonts w:hint="eastAsia" w:ascii="宋体" w:hAnsi="宋体"/>
          <w:b/>
          <w:color w:val="000000"/>
          <w:sz w:val="18"/>
          <w:szCs w:val="18"/>
        </w:rPr>
        <w:t>&lt; 6 &gt;</w:t>
      </w:r>
    </w:p>
    <w:p>
      <w:pPr>
        <w:outlineLvl w:val="0"/>
        <w:rPr>
          <w:rFonts w:ascii="宋体"/>
          <w:b/>
          <w:sz w:val="24"/>
          <w:szCs w:val="24"/>
        </w:rPr>
      </w:pPr>
      <w:r>
        <w:rPr>
          <w:b/>
          <w:sz w:val="24"/>
          <w:szCs w:val="24"/>
        </w:rPr>
        <w:t>3</w:t>
      </w:r>
      <w:r>
        <w:rPr>
          <w:rFonts w:hint="eastAsia"/>
          <w:b/>
          <w:sz w:val="24"/>
          <w:szCs w:val="24"/>
        </w:rPr>
        <w:t>.2</w:t>
      </w:r>
      <w:r>
        <w:rPr>
          <w:rFonts w:hint="eastAsia" w:ascii="宋体"/>
          <w:b/>
          <w:sz w:val="24"/>
          <w:szCs w:val="24"/>
        </w:rPr>
        <w:t xml:space="preserve"> 距离系数图</w:t>
      </w:r>
    </w:p>
    <w:p>
      <w:pPr>
        <w:jc w:val="center"/>
        <w:outlineLvl w:val="0"/>
        <w:rPr>
          <w:sz w:val="24"/>
          <w:szCs w:val="24"/>
        </w:rPr>
      </w:pPr>
      <w:r>
        <w:rPr>
          <w:rFonts w:hint="eastAsia"/>
          <w:sz w:val="24"/>
          <w:szCs w:val="24"/>
        </w:rPr>
        <w:drawing>
          <wp:anchor distT="0" distB="0" distL="114300" distR="114300" simplePos="0" relativeHeight="251676672" behindDoc="0" locked="0" layoutInCell="1" allowOverlap="1">
            <wp:simplePos x="0" y="0"/>
            <wp:positionH relativeFrom="column">
              <wp:posOffset>207010</wp:posOffset>
            </wp:positionH>
            <wp:positionV relativeFrom="paragraph">
              <wp:posOffset>278130</wp:posOffset>
            </wp:positionV>
            <wp:extent cx="738505" cy="695325"/>
            <wp:effectExtent l="19050" t="0" r="4615" b="0"/>
            <wp:wrapNone/>
            <wp:docPr id="181" name="图片 181" descr="pt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81" descr="pt120"/>
                    <pic:cNvPicPr>
                      <a:picLocks noChangeAspect="1" noChangeArrowheads="1"/>
                    </pic:cNvPicPr>
                  </pic:nvPicPr>
                  <pic:blipFill>
                    <a:blip r:embed="rId14"/>
                    <a:srcRect l="18414" t="24681" r="8897" b="5244"/>
                    <a:stretch>
                      <a:fillRect/>
                    </a:stretch>
                  </pic:blipFill>
                  <pic:spPr>
                    <a:xfrm>
                      <a:off x="0" y="0"/>
                      <a:ext cx="738335" cy="695325"/>
                    </a:xfrm>
                    <a:prstGeom prst="rect">
                      <a:avLst/>
                    </a:prstGeom>
                    <a:noFill/>
                    <a:ln w="9525">
                      <a:noFill/>
                      <a:miter lim="800000"/>
                      <a:headEnd/>
                      <a:tailEnd/>
                    </a:ln>
                  </pic:spPr>
                </pic:pic>
              </a:graphicData>
            </a:graphic>
          </wp:anchor>
        </w:drawing>
      </w:r>
      <w:r>
        <w:rPr>
          <w:rFonts w:hint="eastAsia"/>
          <w:sz w:val="24"/>
          <w:szCs w:val="24"/>
        </w:rPr>
        <w:drawing>
          <wp:inline distT="0" distB="0" distL="0" distR="0">
            <wp:extent cx="4152900" cy="1433830"/>
            <wp:effectExtent l="19050" t="0" r="0" b="0"/>
            <wp:docPr id="135" name="图片 135" descr="pt120距离系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descr="pt120距离系数"/>
                    <pic:cNvPicPr>
                      <a:picLocks noChangeAspect="1" noChangeArrowheads="1"/>
                    </pic:cNvPicPr>
                  </pic:nvPicPr>
                  <pic:blipFill>
                    <a:blip r:embed="rId15"/>
                    <a:srcRect t="4880" b="11151"/>
                    <a:stretch>
                      <a:fillRect/>
                    </a:stretch>
                  </pic:blipFill>
                  <pic:spPr>
                    <a:xfrm>
                      <a:off x="0" y="0"/>
                      <a:ext cx="4152900" cy="1438275"/>
                    </a:xfrm>
                    <a:prstGeom prst="rect">
                      <a:avLst/>
                    </a:prstGeom>
                    <a:noFill/>
                    <a:ln w="9525">
                      <a:noFill/>
                      <a:miter lim="800000"/>
                      <a:headEnd/>
                      <a:tailEnd/>
                    </a:ln>
                  </pic:spPr>
                </pic:pic>
              </a:graphicData>
            </a:graphic>
          </wp:inline>
        </w:drawing>
      </w:r>
    </w:p>
    <w:p>
      <w:pPr>
        <w:jc w:val="center"/>
        <w:outlineLvl w:val="0"/>
        <w:rPr>
          <w:sz w:val="24"/>
          <w:szCs w:val="24"/>
        </w:rPr>
      </w:pPr>
      <w:r>
        <w:rPr>
          <w:rFonts w:hint="eastAsia"/>
          <w:sz w:val="24"/>
          <w:szCs w:val="24"/>
        </w:rPr>
        <w:t>PT90、PT120、PT150距离系数</w:t>
      </w:r>
    </w:p>
    <w:p>
      <w:pPr>
        <w:outlineLvl w:val="0"/>
        <w:rPr>
          <w:sz w:val="24"/>
          <w:szCs w:val="24"/>
        </w:rPr>
      </w:pPr>
    </w:p>
    <w:p>
      <w:pPr>
        <w:jc w:val="center"/>
        <w:outlineLvl w:val="0"/>
        <w:rPr>
          <w:sz w:val="24"/>
          <w:szCs w:val="24"/>
        </w:rPr>
      </w:pPr>
      <w:r>
        <w:rPr>
          <w:rFonts w:hint="eastAsia"/>
          <w:sz w:val="24"/>
          <w:szCs w:val="24"/>
        </w:rPr>
        <w:drawing>
          <wp:anchor distT="0" distB="0" distL="114300" distR="114300" simplePos="0" relativeHeight="251677696" behindDoc="0" locked="0" layoutInCell="1" allowOverlap="1">
            <wp:simplePos x="0" y="0"/>
            <wp:positionH relativeFrom="column">
              <wp:posOffset>273685</wp:posOffset>
            </wp:positionH>
            <wp:positionV relativeFrom="paragraph">
              <wp:posOffset>57785</wp:posOffset>
            </wp:positionV>
            <wp:extent cx="723900" cy="752475"/>
            <wp:effectExtent l="19050" t="0" r="0" b="0"/>
            <wp:wrapNone/>
            <wp:docPr id="182" name="图片 182" descr="装配体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82" descr="装配体1"/>
                    <pic:cNvPicPr>
                      <a:picLocks noChangeAspect="1" noChangeArrowheads="1"/>
                    </pic:cNvPicPr>
                  </pic:nvPicPr>
                  <pic:blipFill>
                    <a:blip r:embed="rId16"/>
                    <a:srcRect l="10956" t="9503" r="2527" b="223"/>
                    <a:stretch>
                      <a:fillRect/>
                    </a:stretch>
                  </pic:blipFill>
                  <pic:spPr>
                    <a:xfrm>
                      <a:off x="0" y="0"/>
                      <a:ext cx="723900" cy="752475"/>
                    </a:xfrm>
                    <a:prstGeom prst="rect">
                      <a:avLst/>
                    </a:prstGeom>
                    <a:noFill/>
                    <a:ln w="9525">
                      <a:noFill/>
                      <a:miter lim="800000"/>
                      <a:headEnd/>
                      <a:tailEnd/>
                    </a:ln>
                  </pic:spPr>
                </pic:pic>
              </a:graphicData>
            </a:graphic>
          </wp:anchor>
        </w:drawing>
      </w:r>
      <w:r>
        <w:rPr>
          <w:rFonts w:hint="eastAsia"/>
          <w:sz w:val="24"/>
          <w:szCs w:val="24"/>
        </w:rPr>
        <w:drawing>
          <wp:inline distT="0" distB="0" distL="0" distR="0">
            <wp:extent cx="3943350" cy="1368425"/>
            <wp:effectExtent l="19050" t="0" r="0" b="0"/>
            <wp:docPr id="26" name="图片 136" descr="pt300距离系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6" descr="pt300距离系数"/>
                    <pic:cNvPicPr>
                      <a:picLocks noChangeAspect="1" noChangeArrowheads="1"/>
                    </pic:cNvPicPr>
                  </pic:nvPicPr>
                  <pic:blipFill>
                    <a:blip r:embed="rId17"/>
                    <a:srcRect t="5629" b="2982"/>
                    <a:stretch>
                      <a:fillRect/>
                    </a:stretch>
                  </pic:blipFill>
                  <pic:spPr>
                    <a:xfrm>
                      <a:off x="0" y="0"/>
                      <a:ext cx="3943350" cy="1368468"/>
                    </a:xfrm>
                    <a:prstGeom prst="rect">
                      <a:avLst/>
                    </a:prstGeom>
                    <a:noFill/>
                    <a:ln w="9525">
                      <a:noFill/>
                      <a:miter lim="800000"/>
                      <a:headEnd/>
                      <a:tailEnd/>
                    </a:ln>
                  </pic:spPr>
                </pic:pic>
              </a:graphicData>
            </a:graphic>
          </wp:inline>
        </w:drawing>
      </w:r>
    </w:p>
    <w:p>
      <w:pPr>
        <w:jc w:val="center"/>
        <w:outlineLvl w:val="0"/>
        <w:rPr>
          <w:sz w:val="24"/>
          <w:szCs w:val="24"/>
        </w:rPr>
      </w:pPr>
      <w:r>
        <w:rPr>
          <w:rFonts w:hint="eastAsia"/>
          <w:sz w:val="24"/>
          <w:szCs w:val="24"/>
        </w:rPr>
        <w:t>PT300、PT300B距离系数</w:t>
      </w:r>
    </w:p>
    <w:p>
      <w:pPr>
        <w:ind w:right="82"/>
      </w:pPr>
    </w:p>
    <w:p>
      <w:pPr>
        <w:jc w:val="left"/>
        <w:outlineLvl w:val="0"/>
        <w:rPr>
          <w:rFonts w:ascii="宋体"/>
          <w:b/>
          <w:sz w:val="24"/>
          <w:szCs w:val="24"/>
        </w:rPr>
      </w:pPr>
      <w:r>
        <w:rPr>
          <w:b/>
          <w:sz w:val="24"/>
          <w:szCs w:val="24"/>
        </w:rPr>
        <w:t>4</w:t>
      </w:r>
      <w:r>
        <w:rPr>
          <w:rFonts w:hAnsi="宋体"/>
          <w:b/>
          <w:sz w:val="24"/>
          <w:szCs w:val="24"/>
        </w:rPr>
        <w:t>、</w:t>
      </w:r>
      <w:r>
        <w:rPr>
          <w:rFonts w:hint="eastAsia" w:ascii="宋体"/>
          <w:b/>
          <w:sz w:val="24"/>
          <w:szCs w:val="24"/>
        </w:rPr>
        <w:t>基础知识</w:t>
      </w:r>
    </w:p>
    <w:p>
      <w:pPr>
        <w:jc w:val="left"/>
        <w:outlineLvl w:val="0"/>
        <w:rPr>
          <w:rFonts w:ascii="宋体"/>
          <w:b/>
          <w:sz w:val="24"/>
          <w:szCs w:val="24"/>
        </w:rPr>
      </w:pPr>
    </w:p>
    <w:p>
      <w:pPr>
        <w:ind w:firstLine="354" w:firstLineChars="147"/>
        <w:jc w:val="left"/>
        <w:outlineLvl w:val="0"/>
        <w:rPr>
          <w:b/>
          <w:sz w:val="24"/>
          <w:szCs w:val="24"/>
        </w:rPr>
      </w:pPr>
      <w:r>
        <w:rPr>
          <w:b/>
          <w:sz w:val="24"/>
          <w:szCs w:val="24"/>
        </w:rPr>
        <w:t>4.1</w:t>
      </w:r>
      <w:r>
        <w:rPr>
          <w:rFonts w:hint="eastAsia"/>
          <w:b/>
          <w:sz w:val="24"/>
          <w:szCs w:val="24"/>
        </w:rPr>
        <w:t xml:space="preserve"> 红外测温</w:t>
      </w:r>
    </w:p>
    <w:p>
      <w:pPr>
        <w:ind w:right="82"/>
        <w:jc w:val="left"/>
        <w:rPr>
          <w:sz w:val="24"/>
          <w:szCs w:val="24"/>
        </w:rPr>
      </w:pPr>
      <w:r>
        <w:rPr>
          <w:rFonts w:hint="eastAsia"/>
          <w:sz w:val="24"/>
          <w:szCs w:val="24"/>
        </w:rPr>
        <w:t xml:space="preserve">    温度高于绝对零度的物体都在不停的辐射红外能量，物体辐射的红外能量的多少与物体的表面温度存在一定的函数关系，通过对物体自身红外辐射的测量，便能准确的确定它的表面温度，这就是红外测温。</w:t>
      </w:r>
    </w:p>
    <w:p>
      <w:pPr>
        <w:ind w:right="82" w:firstLine="480"/>
        <w:jc w:val="center"/>
        <w:rPr>
          <w:sz w:val="24"/>
          <w:szCs w:val="24"/>
        </w:rPr>
      </w:pPr>
      <w:r>
        <w:rPr>
          <w:rFonts w:hint="eastAsia"/>
          <w:sz w:val="24"/>
          <w:szCs w:val="24"/>
        </w:rPr>
        <w:t>红外测温仪一般由光学系统、探测器和电子电路等部分构成，光学系统收集视场范围内物体发射的红外辐射并将其会聚在探测器上，探测器将辐射能量转换成电信号，经电子电路的</w:t>
      </w:r>
    </w:p>
    <w:p>
      <w:pPr>
        <w:ind w:right="82" w:firstLine="480"/>
        <w:jc w:val="center"/>
        <w:rPr>
          <w:rFonts w:ascii="宋体" w:hAnsi="宋体"/>
          <w:b/>
          <w:color w:val="000000"/>
          <w:sz w:val="18"/>
          <w:szCs w:val="18"/>
        </w:rPr>
      </w:pPr>
      <w:r>
        <w:rPr>
          <w:rFonts w:hint="eastAsia" w:ascii="宋体" w:hAnsi="宋体"/>
          <w:b/>
          <w:color w:val="000000"/>
          <w:sz w:val="18"/>
          <w:szCs w:val="18"/>
        </w:rPr>
        <w:t>&lt; 7 &gt;</w:t>
      </w:r>
    </w:p>
    <w:p>
      <w:pPr>
        <w:ind w:firstLine="480" w:firstLineChars="200"/>
        <w:outlineLvl w:val="0"/>
        <w:rPr>
          <w:rFonts w:ascii="宋体"/>
          <w:sz w:val="24"/>
          <w:szCs w:val="24"/>
        </w:rPr>
      </w:pPr>
      <w:r>
        <w:rPr>
          <w:rFonts w:hint="eastAsia" w:ascii="宋体" w:hAnsi="宋体"/>
          <w:sz w:val="24"/>
          <w:szCs w:val="24"/>
        </w:rPr>
        <w:t>动存储在仪器中。</w:t>
      </w:r>
    </w:p>
    <w:p>
      <w:pPr>
        <w:outlineLvl w:val="0"/>
        <w:rPr>
          <w:rFonts w:ascii="宋体"/>
          <w:sz w:val="24"/>
          <w:szCs w:val="24"/>
        </w:rPr>
      </w:pPr>
      <w:r>
        <w:rPr>
          <w:rFonts w:hint="eastAsia" w:ascii="宋体"/>
          <w:sz w:val="24"/>
          <w:szCs w:val="24"/>
        </w:rPr>
        <w:drawing>
          <wp:anchor distT="0" distB="0" distL="114300" distR="114300" simplePos="0" relativeHeight="251780096" behindDoc="0" locked="0" layoutInCell="1" allowOverlap="1">
            <wp:simplePos x="0" y="0"/>
            <wp:positionH relativeFrom="column">
              <wp:posOffset>1180465</wp:posOffset>
            </wp:positionH>
            <wp:positionV relativeFrom="paragraph">
              <wp:posOffset>19685</wp:posOffset>
            </wp:positionV>
            <wp:extent cx="1381125" cy="1152525"/>
            <wp:effectExtent l="19050" t="0" r="9525" b="0"/>
            <wp:wrapNone/>
            <wp:docPr id="16" name="图片 49" descr="C:\Documents and Settings\Administrator\桌面\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9" descr="C:\Documents and Settings\Administrator\桌面\LO.JPG"/>
                    <pic:cNvPicPr>
                      <a:picLocks noChangeAspect="1" noChangeArrowheads="1"/>
                    </pic:cNvPicPr>
                  </pic:nvPicPr>
                  <pic:blipFill>
                    <a:blip r:embed="rId18"/>
                    <a:srcRect/>
                    <a:stretch>
                      <a:fillRect/>
                    </a:stretch>
                  </pic:blipFill>
                  <pic:spPr>
                    <a:xfrm>
                      <a:off x="0" y="0"/>
                      <a:ext cx="1381125" cy="1152525"/>
                    </a:xfrm>
                    <a:prstGeom prst="rect">
                      <a:avLst/>
                    </a:prstGeom>
                    <a:noFill/>
                    <a:ln w="9525">
                      <a:noFill/>
                      <a:miter lim="800000"/>
                      <a:headEnd/>
                      <a:tailEnd/>
                    </a:ln>
                  </pic:spPr>
                </pic:pic>
              </a:graphicData>
            </a:graphic>
          </wp:anchor>
        </w:drawing>
      </w:r>
    </w:p>
    <w:p>
      <w:pPr>
        <w:outlineLvl w:val="0"/>
        <w:rPr>
          <w:rFonts w:ascii="宋体"/>
          <w:sz w:val="24"/>
          <w:szCs w:val="24"/>
        </w:rPr>
      </w:pPr>
    </w:p>
    <w:p>
      <w:pPr>
        <w:outlineLvl w:val="0"/>
        <w:rPr>
          <w:rFonts w:ascii="宋体"/>
          <w:sz w:val="24"/>
          <w:szCs w:val="24"/>
        </w:rPr>
      </w:pPr>
    </w:p>
    <w:p>
      <w:pPr>
        <w:outlineLvl w:val="0"/>
        <w:rPr>
          <w:rFonts w:ascii="宋体"/>
          <w:sz w:val="24"/>
          <w:szCs w:val="24"/>
        </w:rPr>
      </w:pPr>
      <w:r>
        <w:rPr>
          <w:rFonts w:ascii="宋体"/>
          <w:sz w:val="24"/>
          <w:szCs w:val="24"/>
        </w:rPr>
        <w:pict>
          <v:shape id="_x0000_s1343" o:spid="_x0000_s1343" o:spt="136" type="#_x0000_t136" style="position:absolute;left:0pt;margin-left:43.95pt;margin-top:-0.1pt;height:12pt;width:24pt;z-index:251781120;mso-width-relative:page;mso-height-relative:page;" coordsize="21600,21600">
            <v:path/>
            <v:fill focussize="0,0"/>
            <v:stroke/>
            <v:imagedata o:title=""/>
            <o:lock v:ext="edit"/>
            <v:textpath on="t" fitshape="t" fitpath="t" trim="t" xscale="f" string="闪烁" style="font-family:仿宋_GB2312;font-size:12pt;v-text-align:center;"/>
          </v:shape>
        </w:pict>
      </w:r>
      <w:r>
        <w:rPr>
          <w:b/>
          <w:sz w:val="24"/>
          <w:szCs w:val="24"/>
        </w:rPr>
        <mc:AlternateContent>
          <mc:Choice Requires="wps">
            <w:drawing>
              <wp:anchor distT="0" distB="0" distL="114300" distR="114300" simplePos="0" relativeHeight="251782144" behindDoc="0" locked="0" layoutInCell="1" allowOverlap="1">
                <wp:simplePos x="0" y="0"/>
                <wp:positionH relativeFrom="column">
                  <wp:posOffset>932815</wp:posOffset>
                </wp:positionH>
                <wp:positionV relativeFrom="paragraph">
                  <wp:posOffset>151130</wp:posOffset>
                </wp:positionV>
                <wp:extent cx="361950" cy="219075"/>
                <wp:effectExtent l="2540" t="3810" r="16510" b="5715"/>
                <wp:wrapNone/>
                <wp:docPr id="33" name="直线 320"/>
                <wp:cNvGraphicFramePr/>
                <a:graphic xmlns:a="http://schemas.openxmlformats.org/drawingml/2006/main">
                  <a:graphicData uri="http://schemas.microsoft.com/office/word/2010/wordprocessingShape">
                    <wps:wsp>
                      <wps:cNvSpPr/>
                      <wps:spPr>
                        <a:xfrm>
                          <a:off x="0" y="0"/>
                          <a:ext cx="361950" cy="21907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20" o:spid="_x0000_s1026" o:spt="20" style="position:absolute;left:0pt;margin-left:73.45pt;margin-top:11.9pt;height:17.25pt;width:28.5pt;z-index:251782144;mso-width-relative:page;mso-height-relative:page;" filled="f" stroked="t" coordsize="21600,21600" o:gfxdata="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LpEby7ZAAAACQEAAA8AAAAAAAAAAQAgAAAAIgAAAGRycy9kb3ducmV2LnhtbFBLAQIU&#10;ABQAAAAIAIdO4kBSpybe8gEAAOYDAAAOAAAAAAAAAAEAIAAAACgBAABkcnMvZTJvRG9jLnhtbFBL&#10;BQYAAAAABgAGAFkBAACMBQAAAAA=&#10;">
                <v:fill on="f" focussize="0,0"/>
                <v:stroke color="#000000" joinstyle="round" endarrow="block"/>
                <v:imagedata o:title=""/>
                <o:lock v:ext="edit" aspectratio="f"/>
              </v:line>
            </w:pict>
          </mc:Fallback>
        </mc:AlternateContent>
      </w:r>
    </w:p>
    <w:p>
      <w:pPr>
        <w:outlineLvl w:val="0"/>
        <w:rPr>
          <w:rFonts w:ascii="宋体"/>
          <w:sz w:val="24"/>
          <w:szCs w:val="24"/>
        </w:rPr>
      </w:pPr>
    </w:p>
    <w:p>
      <w:pPr>
        <w:outlineLvl w:val="0"/>
        <w:rPr>
          <w:b/>
          <w:sz w:val="24"/>
          <w:szCs w:val="24"/>
        </w:rPr>
      </w:pPr>
    </w:p>
    <w:p>
      <w:pPr>
        <w:outlineLvl w:val="0"/>
        <w:rPr>
          <w:b/>
          <w:sz w:val="24"/>
          <w:szCs w:val="24"/>
        </w:rPr>
      </w:pPr>
    </w:p>
    <w:p>
      <w:pPr>
        <w:outlineLvl w:val="0"/>
        <w:rPr>
          <w:rFonts w:ascii="宋体"/>
          <w:sz w:val="24"/>
          <w:szCs w:val="24"/>
        </w:rPr>
      </w:pPr>
      <w:r>
        <w:rPr>
          <w:b/>
          <w:sz w:val="24"/>
          <w:szCs w:val="24"/>
        </w:rPr>
        <w:t>5</w:t>
      </w:r>
      <w:r>
        <w:rPr>
          <w:rFonts w:hint="eastAsia"/>
          <w:b/>
          <w:sz w:val="24"/>
          <w:szCs w:val="24"/>
        </w:rPr>
        <w:t xml:space="preserve">.3.5 </w:t>
      </w:r>
      <w:r>
        <w:rPr>
          <w:rFonts w:hint="eastAsia" w:ascii="宋体" w:hAnsi="宋体"/>
          <w:b/>
          <w:sz w:val="24"/>
          <w:szCs w:val="24"/>
        </w:rPr>
        <w:t>华氏、摄氏转换</w:t>
      </w:r>
    </w:p>
    <w:p>
      <w:pPr>
        <w:ind w:firstLine="600"/>
        <w:outlineLvl w:val="0"/>
        <w:rPr>
          <w:rFonts w:ascii="宋体" w:hAnsi="宋体"/>
          <w:sz w:val="24"/>
          <w:szCs w:val="24"/>
        </w:rPr>
      </w:pPr>
      <w:r>
        <w:rPr>
          <w:rFonts w:hint="eastAsia" w:ascii="宋体" w:hAnsi="宋体"/>
          <w:sz w:val="24"/>
          <w:szCs w:val="24"/>
        </w:rPr>
        <w:t>按住仪器测温开关，按压四次操作面板上的MENU键，仪器显示器B处显示闪烁的“CAL”和摄氏符号℃或华氏符号℉，用▲键或▼键选择温标。</w:t>
      </w:r>
    </w:p>
    <w:p>
      <w:pPr>
        <w:outlineLvl w:val="0"/>
        <w:rPr>
          <w:rFonts w:ascii="宋体" w:hAnsi="宋体"/>
          <w:sz w:val="24"/>
          <w:szCs w:val="24"/>
        </w:rPr>
      </w:pPr>
      <w:r>
        <w:rPr>
          <w:rFonts w:hint="eastAsia" w:ascii="宋体" w:hAnsi="宋体"/>
          <w:sz w:val="24"/>
          <w:szCs w:val="24"/>
        </w:rPr>
        <w:drawing>
          <wp:anchor distT="0" distB="0" distL="114300" distR="114300" simplePos="0" relativeHeight="251778048" behindDoc="0" locked="0" layoutInCell="1" allowOverlap="1">
            <wp:simplePos x="0" y="0"/>
            <wp:positionH relativeFrom="column">
              <wp:posOffset>2704465</wp:posOffset>
            </wp:positionH>
            <wp:positionV relativeFrom="paragraph">
              <wp:posOffset>50165</wp:posOffset>
            </wp:positionV>
            <wp:extent cx="1428750" cy="1152525"/>
            <wp:effectExtent l="19050" t="0" r="0" b="0"/>
            <wp:wrapNone/>
            <wp:docPr id="17" name="图片 51" descr="C:\Documents and Settings\Administrator\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1" descr="C:\Documents and Settings\Administrator\桌面\℉.JPG"/>
                    <pic:cNvPicPr>
                      <a:picLocks noChangeAspect="1" noChangeArrowheads="1"/>
                    </pic:cNvPicPr>
                  </pic:nvPicPr>
                  <pic:blipFill>
                    <a:blip r:embed="rId19"/>
                    <a:srcRect/>
                    <a:stretch>
                      <a:fillRect/>
                    </a:stretch>
                  </pic:blipFill>
                  <pic:spPr>
                    <a:xfrm>
                      <a:off x="0" y="0"/>
                      <a:ext cx="1428750" cy="1152525"/>
                    </a:xfrm>
                    <a:prstGeom prst="rect">
                      <a:avLst/>
                    </a:prstGeom>
                    <a:noFill/>
                    <a:ln w="9525">
                      <a:noFill/>
                      <a:miter lim="800000"/>
                      <a:headEnd/>
                      <a:tailEnd/>
                    </a:ln>
                  </pic:spPr>
                </pic:pic>
              </a:graphicData>
            </a:graphic>
          </wp:anchor>
        </w:drawing>
      </w:r>
      <w:r>
        <w:rPr>
          <w:rFonts w:hint="eastAsia" w:ascii="宋体" w:hAnsi="宋体"/>
          <w:sz w:val="24"/>
          <w:szCs w:val="24"/>
        </w:rPr>
        <w:drawing>
          <wp:anchor distT="0" distB="0" distL="114300" distR="114300" simplePos="0" relativeHeight="251779072" behindDoc="0" locked="0" layoutInCell="1" allowOverlap="1">
            <wp:simplePos x="0" y="0"/>
            <wp:positionH relativeFrom="column">
              <wp:posOffset>608330</wp:posOffset>
            </wp:positionH>
            <wp:positionV relativeFrom="paragraph">
              <wp:posOffset>50165</wp:posOffset>
            </wp:positionV>
            <wp:extent cx="1390650" cy="1152525"/>
            <wp:effectExtent l="19050" t="0" r="0" b="0"/>
            <wp:wrapNone/>
            <wp:docPr id="18" name="图片 50" descr="C:\Documents and Settings\Administrator\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0" descr="C:\Documents and Settings\Administrator\桌面\℃.JPG"/>
                    <pic:cNvPicPr>
                      <a:picLocks noChangeAspect="1" noChangeArrowheads="1"/>
                    </pic:cNvPicPr>
                  </pic:nvPicPr>
                  <pic:blipFill>
                    <a:blip r:embed="rId20"/>
                    <a:srcRect/>
                    <a:stretch>
                      <a:fillRect/>
                    </a:stretch>
                  </pic:blipFill>
                  <pic:spPr>
                    <a:xfrm>
                      <a:off x="0" y="0"/>
                      <a:ext cx="1390650" cy="1152525"/>
                    </a:xfrm>
                    <a:prstGeom prst="rect">
                      <a:avLst/>
                    </a:prstGeom>
                    <a:noFill/>
                    <a:ln w="9525">
                      <a:noFill/>
                      <a:miter lim="800000"/>
                      <a:headEnd/>
                      <a:tailEnd/>
                    </a:ln>
                  </pic:spPr>
                </pic:pic>
              </a:graphicData>
            </a:graphic>
          </wp:anchor>
        </w:drawing>
      </w:r>
    </w:p>
    <w:p>
      <w:pPr>
        <w:outlineLvl w:val="0"/>
        <w:rPr>
          <w:rFonts w:ascii="宋体" w:hAnsi="宋体"/>
          <w:sz w:val="24"/>
          <w:szCs w:val="24"/>
        </w:rPr>
      </w:pPr>
    </w:p>
    <w:p>
      <w:pPr>
        <w:outlineLvl w:val="0"/>
        <w:rPr>
          <w:rFonts w:ascii="宋体" w:hAnsi="宋体"/>
          <w:sz w:val="24"/>
          <w:szCs w:val="24"/>
        </w:rPr>
      </w:pPr>
    </w:p>
    <w:p>
      <w:pPr>
        <w:outlineLvl w:val="0"/>
        <w:rPr>
          <w:rFonts w:ascii="宋体" w:hAnsi="宋体"/>
          <w:sz w:val="24"/>
          <w:szCs w:val="24"/>
        </w:rPr>
      </w:pPr>
      <w:r>
        <w:rPr>
          <w:rFonts w:ascii="宋体" w:hAnsi="宋体"/>
          <w:sz w:val="24"/>
          <w:szCs w:val="24"/>
        </w:rPr>
        <w:pict>
          <v:shape id="_x0000_s1346" o:spid="_x0000_s1346" o:spt="136" type="#_x0000_t136" style="position:absolute;left:0pt;margin-left:5.7pt;margin-top:3.5pt;height:12pt;width:24pt;z-index:251784192;mso-width-relative:page;mso-height-relative:page;" coordsize="21600,21600">
            <v:path/>
            <v:fill focussize="0,0"/>
            <v:stroke/>
            <v:imagedata o:title=""/>
            <o:lock v:ext="edit"/>
            <v:textpath on="t" fitshape="t" fitpath="t" trim="t" xscale="f" string="闪烁" style="font-family:仿宋_GB2312;font-size:12pt;v-text-align:center;"/>
          </v:shape>
        </w:pict>
      </w:r>
      <w:r>
        <w:rPr>
          <w:rFonts w:ascii="宋体" w:hAnsi="宋体"/>
          <w:sz w:val="24"/>
          <w:szCs w:val="24"/>
        </w:rPr>
        <w:pict>
          <v:shape id="_x0000_s1347" o:spid="_x0000_s1347" o:spt="136" type="#_x0000_t136" style="position:absolute;left:0pt;margin-left:172.75pt;margin-top:3.5pt;height:12pt;width:24pt;z-index:251785216;mso-width-relative:page;mso-height-relative:page;" coordsize="21600,21600">
            <v:path/>
            <v:fill focussize="0,0"/>
            <v:stroke/>
            <v:imagedata o:title=""/>
            <o:lock v:ext="edit"/>
            <v:textpath on="t" fitshape="t" fitpath="t" trim="t" xscale="f" string="闪烁" style="font-family:仿宋_GB2312;font-size:12pt;v-text-align:center;"/>
          </v:shape>
        </w:pict>
      </w:r>
    </w:p>
    <w:p>
      <w:pPr>
        <w:outlineLvl w:val="0"/>
        <w:rPr>
          <w:rFonts w:ascii="宋体" w:hAnsi="宋体"/>
          <w:sz w:val="24"/>
          <w:szCs w:val="24"/>
        </w:rPr>
      </w:pPr>
      <w:r>
        <w:rPr>
          <w:rFonts w:ascii="宋体" w:hAnsi="宋体"/>
          <w:sz w:val="24"/>
          <w:szCs w:val="24"/>
        </w:rPr>
        <mc:AlternateContent>
          <mc:Choice Requires="wps">
            <w:drawing>
              <wp:anchor distT="0" distB="0" distL="114300" distR="114300" simplePos="0" relativeHeight="251783168" behindDoc="0" locked="0" layoutInCell="1" allowOverlap="1">
                <wp:simplePos x="0" y="0"/>
                <wp:positionH relativeFrom="column">
                  <wp:posOffset>462915</wp:posOffset>
                </wp:positionH>
                <wp:positionV relativeFrom="paragraph">
                  <wp:posOffset>-1270</wp:posOffset>
                </wp:positionV>
                <wp:extent cx="266700" cy="146685"/>
                <wp:effectExtent l="2540" t="4445" r="16510" b="1270"/>
                <wp:wrapNone/>
                <wp:docPr id="34" name="直线 321"/>
                <wp:cNvGraphicFramePr/>
                <a:graphic xmlns:a="http://schemas.openxmlformats.org/drawingml/2006/main">
                  <a:graphicData uri="http://schemas.microsoft.com/office/word/2010/wordprocessingShape">
                    <wps:wsp>
                      <wps:cNvSpPr/>
                      <wps:spPr>
                        <a:xfrm>
                          <a:off x="0" y="0"/>
                          <a:ext cx="266700" cy="1466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21" o:spid="_x0000_s1026" o:spt="20" style="position:absolute;left:0pt;margin-left:36.45pt;margin-top:-0.1pt;height:11.55pt;width:21pt;z-index:251783168;mso-width-relative:page;mso-height-relative:page;" filled="f" stroked="t" coordsize="21600,21600" o:gfxdata="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RA3au1gAAAAcBAAAPAAAAAAAAAAEAIAAAACIAAABkcnMvZG93bnJldi54bWxQSwECFAAU&#10;AAAACACHTuJAWAHH6PMBAADmAwAADgAAAAAAAAABACAAAAAlAQAAZHJzL2Uyb0RvYy54bWxQSwUG&#10;AAAAAAYABgBZAQAAigUAAAAA&#10;">
                <v:fill on="f" focussize="0,0"/>
                <v:stroke color="#000000" joinstyle="round" endarrow="block"/>
                <v:imagedata o:title=""/>
                <o:lock v:ext="edit" aspectratio="f"/>
              </v:line>
            </w:pict>
          </mc:Fallback>
        </mc:AlternateContent>
      </w:r>
      <w:r>
        <w:rPr>
          <w:rFonts w:ascii="宋体" w:hAnsi="宋体"/>
          <w:sz w:val="24"/>
          <w:szCs w:val="24"/>
        </w:rPr>
        <mc:AlternateContent>
          <mc:Choice Requires="wps">
            <w:drawing>
              <wp:anchor distT="0" distB="0" distL="114300" distR="114300" simplePos="0" relativeHeight="251786240" behindDoc="0" locked="0" layoutInCell="1" allowOverlap="1">
                <wp:simplePos x="0" y="0"/>
                <wp:positionH relativeFrom="column">
                  <wp:posOffset>2546350</wp:posOffset>
                </wp:positionH>
                <wp:positionV relativeFrom="paragraph">
                  <wp:posOffset>-1270</wp:posOffset>
                </wp:positionV>
                <wp:extent cx="283210" cy="146685"/>
                <wp:effectExtent l="1905" t="4445" r="635" b="1270"/>
                <wp:wrapNone/>
                <wp:docPr id="35" name="直线 324"/>
                <wp:cNvGraphicFramePr/>
                <a:graphic xmlns:a="http://schemas.openxmlformats.org/drawingml/2006/main">
                  <a:graphicData uri="http://schemas.microsoft.com/office/word/2010/wordprocessingShape">
                    <wps:wsp>
                      <wps:cNvSpPr/>
                      <wps:spPr>
                        <a:xfrm>
                          <a:off x="0" y="0"/>
                          <a:ext cx="283210" cy="1466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24" o:spid="_x0000_s1026" o:spt="20" style="position:absolute;left:0pt;margin-left:200.5pt;margin-top:-0.1pt;height:11.55pt;width:22.3pt;z-index:251786240;mso-width-relative:page;mso-height-relative:page;" filled="f" stroked="t" coordsize="21600,21600" o:gfxdata="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AoRbrDaAAAACAEAAA8AAAAAAAAAAQAgAAAAIgAAAGRycy9kb3ducmV2LnhtbFBL&#10;AQIUABQAAAAIAIdO4kBAfDqy9AEAAOYDAAAOAAAAAAAAAAEAIAAAACkBAABkcnMvZTJvRG9jLnht&#10;bFBLBQYAAAAABgAGAFkBAACPBQAAAAA=&#10;">
                <v:fill on="f" focussize="0,0"/>
                <v:stroke color="#000000" joinstyle="round" endarrow="block"/>
                <v:imagedata o:title=""/>
                <o:lock v:ext="edit" aspectratio="f"/>
              </v:line>
            </w:pict>
          </mc:Fallback>
        </mc:AlternateContent>
      </w:r>
    </w:p>
    <w:p>
      <w:pPr>
        <w:outlineLvl w:val="0"/>
        <w:rPr>
          <w:rFonts w:ascii="宋体"/>
          <w:sz w:val="24"/>
          <w:szCs w:val="24"/>
        </w:rPr>
      </w:pPr>
    </w:p>
    <w:p>
      <w:pPr>
        <w:outlineLvl w:val="0"/>
        <w:rPr>
          <w:rFonts w:ascii="宋体"/>
          <w:sz w:val="24"/>
          <w:szCs w:val="24"/>
        </w:rPr>
      </w:pPr>
    </w:p>
    <w:p>
      <w:pPr>
        <w:outlineLvl w:val="0"/>
        <w:rPr>
          <w:rFonts w:ascii="宋体"/>
          <w:sz w:val="24"/>
          <w:szCs w:val="24"/>
        </w:rPr>
      </w:pPr>
      <w:r>
        <w:rPr>
          <w:b/>
          <w:sz w:val="24"/>
          <w:szCs w:val="24"/>
        </w:rPr>
        <w:t>5</w:t>
      </w:r>
      <w:r>
        <w:rPr>
          <w:rFonts w:hint="eastAsia"/>
          <w:b/>
          <w:sz w:val="24"/>
          <w:szCs w:val="24"/>
        </w:rPr>
        <w:t>.3.6显示屏背光</w:t>
      </w:r>
    </w:p>
    <w:p>
      <w:pPr>
        <w:ind w:firstLine="480" w:firstLineChars="200"/>
        <w:outlineLvl w:val="0"/>
        <w:rPr>
          <w:rFonts w:ascii="宋体" w:hAnsi="宋体"/>
          <w:sz w:val="24"/>
          <w:szCs w:val="24"/>
        </w:rPr>
      </w:pPr>
      <w:r>
        <w:rPr>
          <w:rFonts w:hint="eastAsia" w:ascii="宋体" w:hAnsi="宋体"/>
          <w:sz w:val="24"/>
          <w:szCs w:val="24"/>
        </w:rPr>
        <w:t>按住仪器测温开关，按压五次操作面板上的MENU键，仪器显示器B处显示闪烁的“LMP”和“on”或“oFF”，按▲键或▼键可打开或关闭显示屏背光。</w:t>
      </w:r>
    </w:p>
    <w:p>
      <w:pPr>
        <w:outlineLvl w:val="0"/>
        <w:rPr>
          <w:b/>
          <w:sz w:val="24"/>
          <w:szCs w:val="24"/>
        </w:rPr>
      </w:pPr>
      <w:r>
        <w:rPr>
          <w:rFonts w:hint="eastAsia"/>
          <w:b/>
          <w:sz w:val="24"/>
          <w:szCs w:val="24"/>
        </w:rPr>
        <w:drawing>
          <wp:anchor distT="0" distB="0" distL="114300" distR="114300" simplePos="0" relativeHeight="251777024" behindDoc="0" locked="0" layoutInCell="1" allowOverlap="1">
            <wp:simplePos x="0" y="0"/>
            <wp:positionH relativeFrom="column">
              <wp:posOffset>647065</wp:posOffset>
            </wp:positionH>
            <wp:positionV relativeFrom="paragraph">
              <wp:posOffset>107315</wp:posOffset>
            </wp:positionV>
            <wp:extent cx="1351915" cy="1104900"/>
            <wp:effectExtent l="19050" t="0" r="635" b="0"/>
            <wp:wrapNone/>
            <wp:docPr id="19" name="图片 52" descr="C:\Documents and Settings\Administrator\桌面\LMP-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2" descr="C:\Documents and Settings\Administrator\桌面\LMP-on.JPG"/>
                    <pic:cNvPicPr>
                      <a:picLocks noChangeAspect="1" noChangeArrowheads="1"/>
                    </pic:cNvPicPr>
                  </pic:nvPicPr>
                  <pic:blipFill>
                    <a:blip r:embed="rId21" cstate="print"/>
                    <a:srcRect/>
                    <a:stretch>
                      <a:fillRect/>
                    </a:stretch>
                  </pic:blipFill>
                  <pic:spPr>
                    <a:xfrm>
                      <a:off x="0" y="0"/>
                      <a:ext cx="1351915" cy="1104900"/>
                    </a:xfrm>
                    <a:prstGeom prst="rect">
                      <a:avLst/>
                    </a:prstGeom>
                    <a:noFill/>
                    <a:ln w="9525">
                      <a:noFill/>
                      <a:miter lim="800000"/>
                      <a:headEnd/>
                      <a:tailEnd/>
                    </a:ln>
                  </pic:spPr>
                </pic:pic>
              </a:graphicData>
            </a:graphic>
          </wp:anchor>
        </w:drawing>
      </w:r>
      <w:r>
        <w:rPr>
          <w:rFonts w:hint="eastAsia"/>
          <w:b/>
          <w:sz w:val="24"/>
          <w:szCs w:val="24"/>
        </w:rPr>
        <w:drawing>
          <wp:anchor distT="0" distB="0" distL="114300" distR="114300" simplePos="0" relativeHeight="251776000" behindDoc="0" locked="0" layoutInCell="1" allowOverlap="1">
            <wp:simplePos x="0" y="0"/>
            <wp:positionH relativeFrom="column">
              <wp:posOffset>2704465</wp:posOffset>
            </wp:positionH>
            <wp:positionV relativeFrom="paragraph">
              <wp:posOffset>88265</wp:posOffset>
            </wp:positionV>
            <wp:extent cx="1362075" cy="1123950"/>
            <wp:effectExtent l="19050" t="0" r="9525" b="0"/>
            <wp:wrapNone/>
            <wp:docPr id="20" name="图片 53" descr="C:\Documents and Settings\Administrator\桌面\LMP-o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3" descr="C:\Documents and Settings\Administrator\桌面\LMP-off.JPG"/>
                    <pic:cNvPicPr>
                      <a:picLocks noChangeAspect="1" noChangeArrowheads="1"/>
                    </pic:cNvPicPr>
                  </pic:nvPicPr>
                  <pic:blipFill>
                    <a:blip r:embed="rId22" cstate="print"/>
                    <a:srcRect/>
                    <a:stretch>
                      <a:fillRect/>
                    </a:stretch>
                  </pic:blipFill>
                  <pic:spPr>
                    <a:xfrm>
                      <a:off x="0" y="0"/>
                      <a:ext cx="1362075" cy="1123950"/>
                    </a:xfrm>
                    <a:prstGeom prst="rect">
                      <a:avLst/>
                    </a:prstGeom>
                    <a:noFill/>
                    <a:ln w="9525">
                      <a:noFill/>
                      <a:miter lim="800000"/>
                      <a:headEnd/>
                      <a:tailEnd/>
                    </a:ln>
                  </pic:spPr>
                </pic:pic>
              </a:graphicData>
            </a:graphic>
          </wp:anchor>
        </w:drawing>
      </w:r>
    </w:p>
    <w:p>
      <w:pPr>
        <w:outlineLvl w:val="0"/>
        <w:rPr>
          <w:b/>
          <w:sz w:val="24"/>
          <w:szCs w:val="24"/>
        </w:rPr>
      </w:pPr>
    </w:p>
    <w:p>
      <w:pPr>
        <w:outlineLvl w:val="0"/>
        <w:rPr>
          <w:b/>
          <w:sz w:val="24"/>
          <w:szCs w:val="24"/>
        </w:rPr>
      </w:pPr>
    </w:p>
    <w:p>
      <w:pPr>
        <w:outlineLvl w:val="0"/>
        <w:rPr>
          <w:b/>
          <w:sz w:val="24"/>
          <w:szCs w:val="24"/>
        </w:rPr>
      </w:pPr>
      <w:r>
        <w:rPr>
          <w:b/>
          <w:sz w:val="24"/>
          <w:szCs w:val="24"/>
        </w:rPr>
        <w:pict>
          <v:shape id="_x0000_s1349" o:spid="_x0000_s1349" o:spt="136" type="#_x0000_t136" style="position:absolute;left:0pt;margin-left:5.7pt;margin-top:8.75pt;height:12pt;width:24pt;z-index:251787264;mso-width-relative:page;mso-height-relative:page;" coordsize="21600,21600">
            <v:path/>
            <v:fill focussize="0,0"/>
            <v:stroke/>
            <v:imagedata o:title=""/>
            <o:lock v:ext="edit"/>
            <v:textpath on="t" fitshape="t" fitpath="t" trim="t" xscale="f" string="闪烁" style="font-family:仿宋_GB2312;font-size:12pt;v-text-align:center;"/>
          </v:shape>
        </w:pict>
      </w:r>
      <w:r>
        <w:rPr>
          <w:rFonts w:ascii="宋体" w:hAnsi="宋体"/>
          <w:sz w:val="24"/>
          <w:szCs w:val="24"/>
        </w:rPr>
        <w:pict>
          <v:shape id="_x0000_s1352" o:spid="_x0000_s1352" o:spt="136" type="#_x0000_t136" style="position:absolute;left:0pt;margin-left:172.75pt;margin-top:8.75pt;height:12pt;width:24pt;z-index:251790336;mso-width-relative:page;mso-height-relative:page;" coordsize="21600,21600">
            <v:path/>
            <v:fill focussize="0,0"/>
            <v:stroke/>
            <v:imagedata o:title=""/>
            <o:lock v:ext="edit"/>
            <v:textpath on="t" fitshape="t" fitpath="t" trim="t" xscale="f" string="闪烁" style="font-family:仿宋_GB2312;font-size:12pt;v-text-align:center;"/>
          </v:shape>
        </w:pict>
      </w:r>
    </w:p>
    <w:p>
      <w:pPr>
        <w:outlineLvl w:val="0"/>
        <w:rPr>
          <w:b/>
          <w:sz w:val="24"/>
          <w:szCs w:val="24"/>
        </w:rPr>
      </w:pPr>
      <w:r>
        <w:rPr>
          <w:b/>
          <w:sz w:val="24"/>
          <w:szCs w:val="24"/>
        </w:rPr>
        <mc:AlternateContent>
          <mc:Choice Requires="wps">
            <w:drawing>
              <wp:anchor distT="0" distB="0" distL="114300" distR="114300" simplePos="0" relativeHeight="251788288" behindDoc="0" locked="0" layoutInCell="1" allowOverlap="1">
                <wp:simplePos x="0" y="0"/>
                <wp:positionH relativeFrom="column">
                  <wp:posOffset>462915</wp:posOffset>
                </wp:positionH>
                <wp:positionV relativeFrom="paragraph">
                  <wp:posOffset>65405</wp:posOffset>
                </wp:positionV>
                <wp:extent cx="266700" cy="146685"/>
                <wp:effectExtent l="2540" t="4445" r="16510" b="1270"/>
                <wp:wrapNone/>
                <wp:docPr id="36" name="直线 326"/>
                <wp:cNvGraphicFramePr/>
                <a:graphic xmlns:a="http://schemas.openxmlformats.org/drawingml/2006/main">
                  <a:graphicData uri="http://schemas.microsoft.com/office/word/2010/wordprocessingShape">
                    <wps:wsp>
                      <wps:cNvSpPr/>
                      <wps:spPr>
                        <a:xfrm>
                          <a:off x="0" y="0"/>
                          <a:ext cx="266700" cy="1466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26" o:spid="_x0000_s1026" o:spt="20" style="position:absolute;left:0pt;margin-left:36.45pt;margin-top:5.15pt;height:11.55pt;width:21pt;z-index:251788288;mso-width-relative:page;mso-height-relative:page;" filled="f" stroked="t" coordsize="21600,21600" o:gfxdata="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D/JrX2AAAAAgBAAAPAAAAAAAAAAEAIAAAACIAAABkcnMvZG93bnJldi54bWxQSwEC&#10;FAAUAAAACACHTuJAs6a0R/QBAADmAwAADgAAAAAAAAABACAAAAAnAQAAZHJzL2Uyb0RvYy54bWxQ&#10;SwUGAAAAAAYABgBZAQAAjQUAAAAA&#10;">
                <v:fill on="f" focussize="0,0"/>
                <v:stroke color="#000000" joinstyle="round" endarrow="block"/>
                <v:imagedata o:title=""/>
                <o:lock v:ext="edit" aspectratio="f"/>
              </v:line>
            </w:pict>
          </mc:Fallback>
        </mc:AlternateContent>
      </w:r>
      <w:r>
        <w:rPr>
          <w:b/>
          <w:sz w:val="24"/>
          <w:szCs w:val="24"/>
        </w:rPr>
        <mc:AlternateContent>
          <mc:Choice Requires="wps">
            <w:drawing>
              <wp:anchor distT="0" distB="0" distL="114300" distR="114300" simplePos="0" relativeHeight="251789312" behindDoc="0" locked="0" layoutInCell="1" allowOverlap="1">
                <wp:simplePos x="0" y="0"/>
                <wp:positionH relativeFrom="column">
                  <wp:posOffset>2546350</wp:posOffset>
                </wp:positionH>
                <wp:positionV relativeFrom="paragraph">
                  <wp:posOffset>65405</wp:posOffset>
                </wp:positionV>
                <wp:extent cx="266700" cy="146685"/>
                <wp:effectExtent l="2540" t="4445" r="16510" b="1270"/>
                <wp:wrapNone/>
                <wp:docPr id="37" name="直线 327"/>
                <wp:cNvGraphicFramePr/>
                <a:graphic xmlns:a="http://schemas.openxmlformats.org/drawingml/2006/main">
                  <a:graphicData uri="http://schemas.microsoft.com/office/word/2010/wordprocessingShape">
                    <wps:wsp>
                      <wps:cNvSpPr/>
                      <wps:spPr>
                        <a:xfrm>
                          <a:off x="0" y="0"/>
                          <a:ext cx="266700" cy="1466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27" o:spid="_x0000_s1026" o:spt="20" style="position:absolute;left:0pt;margin-left:200.5pt;margin-top:5.15pt;height:11.55pt;width:21pt;z-index:251789312;mso-width-relative:page;mso-height-relative:page;" filled="f" stroked="t" coordsize="21600,21600" o:gfxdata="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WiFWntkAAAAJAQAADwAAAAAAAAABACAAAAAiAAAAZHJzL2Rvd25yZXYueG1sUEsB&#10;AhQAFAAAAAgAh07iQGl/anr0AQAA5gMAAA4AAAAAAAAAAQAgAAAAKAEAAGRycy9lMm9Eb2MueG1s&#10;UEsFBgAAAAAGAAYAWQEAAI4FAAAAAA==&#10;">
                <v:fill on="f" focussize="0,0"/>
                <v:stroke color="#000000" joinstyle="round" endarrow="block"/>
                <v:imagedata o:title=""/>
                <o:lock v:ext="edit" aspectratio="f"/>
              </v:line>
            </w:pict>
          </mc:Fallback>
        </mc:AlternateContent>
      </w:r>
    </w:p>
    <w:p>
      <w:pPr>
        <w:outlineLvl w:val="0"/>
        <w:rPr>
          <w:b/>
          <w:sz w:val="24"/>
          <w:szCs w:val="24"/>
        </w:rPr>
      </w:pPr>
    </w:p>
    <w:p>
      <w:pPr>
        <w:outlineLvl w:val="0"/>
        <w:rPr>
          <w:b/>
          <w:sz w:val="24"/>
          <w:szCs w:val="24"/>
        </w:rPr>
      </w:pPr>
    </w:p>
    <w:p>
      <w:pPr>
        <w:jc w:val="center"/>
        <w:rPr>
          <w:rFonts w:ascii="宋体" w:hAnsi="宋体"/>
          <w:b/>
          <w:color w:val="000000"/>
          <w:sz w:val="18"/>
          <w:szCs w:val="18"/>
        </w:rPr>
      </w:pPr>
      <w:r>
        <w:rPr>
          <w:rFonts w:hint="eastAsia" w:ascii="宋体" w:hAnsi="宋体"/>
          <w:b/>
          <w:color w:val="000000"/>
          <w:sz w:val="18"/>
          <w:szCs w:val="18"/>
        </w:rPr>
        <w:t>&lt; 20 &gt;</w:t>
      </w:r>
    </w:p>
    <w:p>
      <w:pPr>
        <w:ind w:firstLine="420"/>
        <w:outlineLvl w:val="0"/>
        <w:rPr>
          <w:rFonts w:ascii="宋体" w:hAnsi="宋体"/>
          <w:sz w:val="24"/>
          <w:szCs w:val="24"/>
        </w:rPr>
      </w:pPr>
      <w:r>
        <w:rPr>
          <w:rFonts w:hint="eastAsia" w:ascii="宋体" w:hAnsi="宋体"/>
          <w:sz w:val="24"/>
          <w:szCs w:val="24"/>
        </w:rPr>
        <w:t>按住仪器测温开关，按操作面板上的MENU键，显示器B处的测温方式符号闪烁，仪器进入测温方式选择状态，按▲键或▼键选择所需测温方式，当按▼键选择时，测温方式按下图循环，按▲键反之。</w:t>
      </w:r>
    </w:p>
    <w:p>
      <w:pPr>
        <w:outlineLvl w:val="0"/>
        <w:rPr>
          <w:b/>
          <w:sz w:val="24"/>
          <w:szCs w:val="24"/>
        </w:rPr>
      </w:pPr>
      <w:r>
        <w:rPr>
          <w:b/>
          <w:sz w:val="24"/>
          <w:szCs w:val="24"/>
        </w:rPr>
        <w:drawing>
          <wp:anchor distT="0" distB="0" distL="114300" distR="114300" simplePos="0" relativeHeight="251792384" behindDoc="0" locked="0" layoutInCell="1" allowOverlap="1">
            <wp:simplePos x="0" y="0"/>
            <wp:positionH relativeFrom="column">
              <wp:posOffset>16510</wp:posOffset>
            </wp:positionH>
            <wp:positionV relativeFrom="paragraph">
              <wp:posOffset>139700</wp:posOffset>
            </wp:positionV>
            <wp:extent cx="4191000" cy="1333500"/>
            <wp:effectExtent l="19050" t="0" r="0" b="0"/>
            <wp:wrapNone/>
            <wp:docPr id="21" name="图片 48" descr="C:\Documents and Settings\Administrator\桌面\QQ截图201601181129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8" descr="C:\Documents and Settings\Administrator\桌面\QQ截图20160118112937.jpg"/>
                    <pic:cNvPicPr>
                      <a:picLocks noChangeAspect="1" noChangeArrowheads="1"/>
                    </pic:cNvPicPr>
                  </pic:nvPicPr>
                  <pic:blipFill>
                    <a:blip r:embed="rId23"/>
                    <a:srcRect/>
                    <a:stretch>
                      <a:fillRect/>
                    </a:stretch>
                  </pic:blipFill>
                  <pic:spPr>
                    <a:xfrm>
                      <a:off x="0" y="0"/>
                      <a:ext cx="4191000" cy="1333500"/>
                    </a:xfrm>
                    <a:prstGeom prst="rect">
                      <a:avLst/>
                    </a:prstGeom>
                    <a:noFill/>
                    <a:ln w="9525">
                      <a:noFill/>
                      <a:miter lim="800000"/>
                      <a:headEnd/>
                      <a:tailEnd/>
                    </a:ln>
                  </pic:spPr>
                </pic:pic>
              </a:graphicData>
            </a:graphic>
          </wp:anchor>
        </w:drawing>
      </w: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rFonts w:ascii="宋体"/>
          <w:sz w:val="24"/>
          <w:szCs w:val="24"/>
        </w:rPr>
      </w:pPr>
      <w:r>
        <w:rPr>
          <w:b/>
          <w:sz w:val="24"/>
          <w:szCs w:val="24"/>
        </w:rPr>
        <w:t>5</w:t>
      </w:r>
      <w:r>
        <w:rPr>
          <w:rFonts w:hint="eastAsia"/>
          <w:b/>
          <w:sz w:val="24"/>
          <w:szCs w:val="24"/>
        </w:rPr>
        <w:t>.3.3 设置上限报警值</w:t>
      </w:r>
    </w:p>
    <w:p>
      <w:pPr>
        <w:ind w:firstLine="480" w:firstLineChars="200"/>
        <w:outlineLvl w:val="0"/>
        <w:rPr>
          <w:rFonts w:ascii="宋体"/>
          <w:sz w:val="24"/>
          <w:szCs w:val="24"/>
        </w:rPr>
      </w:pPr>
      <w:r>
        <w:rPr>
          <w:rFonts w:hint="eastAsia" w:ascii="宋体" w:hAnsi="宋体"/>
          <w:sz w:val="24"/>
          <w:szCs w:val="24"/>
        </w:rPr>
        <w:drawing>
          <wp:anchor distT="0" distB="0" distL="114300" distR="114300" simplePos="0" relativeHeight="251793408" behindDoc="0" locked="0" layoutInCell="1" allowOverlap="1">
            <wp:simplePos x="0" y="0"/>
            <wp:positionH relativeFrom="column">
              <wp:posOffset>1073785</wp:posOffset>
            </wp:positionH>
            <wp:positionV relativeFrom="paragraph">
              <wp:posOffset>711200</wp:posOffset>
            </wp:positionV>
            <wp:extent cx="2019300" cy="1323975"/>
            <wp:effectExtent l="19050" t="0" r="0" b="0"/>
            <wp:wrapNone/>
            <wp:docPr id="22" name="图片 27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79" descr="3"/>
                    <pic:cNvPicPr>
                      <a:picLocks noChangeAspect="1" noChangeArrowheads="1"/>
                    </pic:cNvPicPr>
                  </pic:nvPicPr>
                  <pic:blipFill>
                    <a:blip r:embed="rId24" cstate="print"/>
                    <a:srcRect/>
                    <a:stretch>
                      <a:fillRect/>
                    </a:stretch>
                  </pic:blipFill>
                  <pic:spPr>
                    <a:xfrm>
                      <a:off x="0" y="0"/>
                      <a:ext cx="2019300" cy="1323975"/>
                    </a:xfrm>
                    <a:prstGeom prst="rect">
                      <a:avLst/>
                    </a:prstGeom>
                    <a:noFill/>
                    <a:ln w="9525">
                      <a:noFill/>
                      <a:miter lim="800000"/>
                      <a:headEnd/>
                      <a:tailEnd/>
                    </a:ln>
                  </pic:spPr>
                </pic:pic>
              </a:graphicData>
            </a:graphic>
          </wp:anchor>
        </w:drawing>
      </w:r>
      <w:r>
        <w:rPr>
          <w:rFonts w:hint="eastAsia" w:ascii="宋体" w:hAnsi="宋体"/>
          <w:sz w:val="24"/>
          <w:szCs w:val="24"/>
        </w:rPr>
        <w:t>按住仪器测温开关，按压两次操作面板上的MENU键，仪器显示器B处显示闪烁的“HI”，C处显示上限报警温度值，用▲键和▼键设置所需报警温度值，该值在设置过程完成后会自动存储在仪器中。</w:t>
      </w:r>
    </w:p>
    <w:p>
      <w:pPr>
        <w:ind w:firstLine="600"/>
        <w:outlineLvl w:val="0"/>
        <w:rPr>
          <w:rFonts w:ascii="宋体"/>
          <w:sz w:val="28"/>
          <w:szCs w:val="28"/>
        </w:rPr>
      </w:pPr>
    </w:p>
    <w:p>
      <w:pPr>
        <w:ind w:firstLine="600"/>
        <w:outlineLvl w:val="0"/>
        <w:rPr>
          <w:rFonts w:ascii="宋体"/>
          <w:sz w:val="28"/>
          <w:szCs w:val="28"/>
        </w:rPr>
      </w:pPr>
      <w:r>
        <w:rPr>
          <w:rFonts w:ascii="宋体"/>
          <w:sz w:val="28"/>
          <w:szCs w:val="28"/>
        </w:rPr>
        <w:pict>
          <v:shape id="_x0000_s1353" o:spid="_x0000_s1353" o:spt="136" type="#_x0000_t136" style="position:absolute;left:0pt;margin-left:52.3pt;margin-top:24.7pt;height:12pt;width:24pt;z-index:251794432;mso-width-relative:page;mso-height-relative:page;" coordsize="21600,21600">
            <v:path/>
            <v:fill focussize="0,0"/>
            <v:stroke/>
            <v:imagedata o:title=""/>
            <o:lock v:ext="edit"/>
            <v:textpath on="t" fitshape="t" fitpath="t" trim="t" xscale="f" string="闪烁" style="font-family:仿宋_GB2312;font-size:12pt;v-text-align:center;"/>
          </v:shape>
        </w:pict>
      </w:r>
    </w:p>
    <w:p>
      <w:pPr>
        <w:ind w:firstLine="600"/>
        <w:jc w:val="center"/>
        <w:outlineLvl w:val="0"/>
        <w:rPr>
          <w:rFonts w:ascii="宋体"/>
          <w:sz w:val="28"/>
          <w:szCs w:val="28"/>
        </w:rPr>
      </w:pPr>
      <w:r>
        <w:rPr>
          <w:rFonts w:ascii="宋体"/>
          <w:sz w:val="28"/>
          <w:szCs w:val="28"/>
        </w:rPr>
        <mc:AlternateContent>
          <mc:Choice Requires="wps">
            <w:drawing>
              <wp:anchor distT="0" distB="0" distL="114300" distR="114300" simplePos="0" relativeHeight="251795456" behindDoc="0" locked="0" layoutInCell="1" allowOverlap="1">
                <wp:simplePos x="0" y="0"/>
                <wp:positionH relativeFrom="column">
                  <wp:posOffset>1035685</wp:posOffset>
                </wp:positionH>
                <wp:positionV relativeFrom="paragraph">
                  <wp:posOffset>69850</wp:posOffset>
                </wp:positionV>
                <wp:extent cx="416560" cy="128270"/>
                <wp:effectExtent l="1270" t="4445" r="1270" b="19685"/>
                <wp:wrapNone/>
                <wp:docPr id="38" name="直线 330"/>
                <wp:cNvGraphicFramePr/>
                <a:graphic xmlns:a="http://schemas.openxmlformats.org/drawingml/2006/main">
                  <a:graphicData uri="http://schemas.microsoft.com/office/word/2010/wordprocessingShape">
                    <wps:wsp>
                      <wps:cNvSpPr/>
                      <wps:spPr>
                        <a:xfrm>
                          <a:off x="0" y="0"/>
                          <a:ext cx="416560" cy="12827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30" o:spid="_x0000_s1026" o:spt="20" style="position:absolute;left:0pt;margin-left:81.55pt;margin-top:5.5pt;height:10.1pt;width:32.8pt;z-index:251795456;mso-width-relative:page;mso-height-relative:page;" filled="f" stroked="t" coordsize="21600,21600" o:gfxdata="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OQSjpLZAAAACQEAAA8AAAAAAAAAAQAgAAAAIgAAAGRycy9kb3ducmV2LnhtbFBL&#10;AQIUABQAAAAIAIdO4kAWiBkV9QEAAOYDAAAOAAAAAAAAAAEAIAAAACgBAABkcnMvZTJvRG9jLnht&#10;bFBLBQYAAAAABgAGAFkBAACPBQAAAAA=&#10;">
                <v:fill on="f" focussize="0,0"/>
                <v:stroke color="#000000" joinstyle="round" endarrow="block"/>
                <v:imagedata o:title=""/>
                <o:lock v:ext="edit" aspectratio="f"/>
              </v:line>
            </w:pict>
          </mc:Fallback>
        </mc:AlternateContent>
      </w:r>
    </w:p>
    <w:p>
      <w:pPr>
        <w:jc w:val="center"/>
        <w:rPr>
          <w:rFonts w:ascii="宋体" w:hAnsi="宋体"/>
          <w:b/>
          <w:color w:val="000000"/>
          <w:sz w:val="18"/>
          <w:szCs w:val="18"/>
        </w:rPr>
      </w:pPr>
    </w:p>
    <w:p>
      <w:pPr>
        <w:outlineLvl w:val="0"/>
        <w:rPr>
          <w:rFonts w:ascii="宋体"/>
          <w:sz w:val="24"/>
          <w:szCs w:val="24"/>
        </w:rPr>
      </w:pPr>
      <w:r>
        <w:rPr>
          <w:b/>
          <w:sz w:val="24"/>
          <w:szCs w:val="24"/>
        </w:rPr>
        <w:t>5</w:t>
      </w:r>
      <w:r>
        <w:rPr>
          <w:rFonts w:hint="eastAsia"/>
          <w:b/>
          <w:sz w:val="24"/>
          <w:szCs w:val="24"/>
        </w:rPr>
        <w:t>.3.4 设置下限报警值</w:t>
      </w:r>
    </w:p>
    <w:p>
      <w:pPr>
        <w:ind w:firstLine="480" w:firstLineChars="200"/>
        <w:outlineLvl w:val="0"/>
        <w:rPr>
          <w:rFonts w:ascii="宋体" w:hAnsi="宋体"/>
          <w:sz w:val="24"/>
          <w:szCs w:val="24"/>
        </w:rPr>
      </w:pPr>
      <w:r>
        <w:rPr>
          <w:rFonts w:hint="eastAsia" w:ascii="宋体" w:hAnsi="宋体"/>
          <w:sz w:val="24"/>
          <w:szCs w:val="24"/>
        </w:rPr>
        <w:t>按住仪器测温开关，按压三次操作面板上的MENU键，仪器显示器B处显示闪烁的“LO”，C处显示下限报警温度值，用▲</w:t>
      </w:r>
    </w:p>
    <w:p>
      <w:pPr>
        <w:outlineLvl w:val="0"/>
        <w:rPr>
          <w:rFonts w:ascii="宋体" w:hAnsi="宋体"/>
          <w:sz w:val="24"/>
          <w:szCs w:val="24"/>
        </w:rPr>
      </w:pPr>
      <w:r>
        <w:rPr>
          <w:rFonts w:hint="eastAsia" w:ascii="宋体" w:hAnsi="宋体"/>
          <w:sz w:val="24"/>
          <w:szCs w:val="24"/>
        </w:rPr>
        <w:t>键和▼键设置所需报警温度值，该值在设置过程完成后会自</w:t>
      </w:r>
    </w:p>
    <w:p>
      <w:pPr>
        <w:jc w:val="cente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19 &gt;</w:t>
      </w:r>
    </w:p>
    <w:p>
      <w:pPr>
        <w:jc w:val="left"/>
        <w:outlineLvl w:val="0"/>
        <w:rPr>
          <w:sz w:val="24"/>
          <w:szCs w:val="24"/>
        </w:rPr>
      </w:pPr>
      <w:r>
        <w:rPr>
          <w:rFonts w:hint="eastAsia"/>
          <w:sz w:val="24"/>
          <w:szCs w:val="24"/>
        </w:rPr>
        <w:t>放大，由微型计算机对各种数据进行采集、处理后送显示器显示。</w:t>
      </w:r>
    </w:p>
    <w:p>
      <w:pPr>
        <w:ind w:firstLine="354" w:firstLineChars="147"/>
        <w:jc w:val="left"/>
        <w:outlineLvl w:val="0"/>
        <w:rPr>
          <w:b/>
          <w:sz w:val="24"/>
          <w:szCs w:val="24"/>
        </w:rPr>
      </w:pPr>
      <w:r>
        <w:rPr>
          <w:b/>
          <w:sz w:val="24"/>
          <w:szCs w:val="24"/>
        </w:rPr>
        <w:t>4.</w:t>
      </w:r>
      <w:r>
        <w:rPr>
          <w:rFonts w:hint="eastAsia"/>
          <w:b/>
          <w:sz w:val="24"/>
          <w:szCs w:val="24"/>
        </w:rPr>
        <w:t>2 红外测温的优点</w:t>
      </w:r>
    </w:p>
    <w:p>
      <w:pPr>
        <w:ind w:firstLine="960" w:firstLineChars="400"/>
        <w:jc w:val="left"/>
        <w:outlineLvl w:val="0"/>
        <w:rPr>
          <w:rFonts w:ascii="宋体"/>
          <w:sz w:val="24"/>
          <w:szCs w:val="24"/>
        </w:rPr>
      </w:pPr>
      <w:r>
        <w:rPr>
          <w:rFonts w:hint="eastAsia" w:ascii="宋体"/>
          <w:sz w:val="24"/>
          <w:szCs w:val="24"/>
        </w:rPr>
        <w:t>红外测温与传统的接触式测温相比，具有如下优点：</w:t>
      </w:r>
    </w:p>
    <w:p>
      <w:pPr>
        <w:ind w:firstLine="240" w:firstLineChars="100"/>
        <w:jc w:val="left"/>
        <w:outlineLvl w:val="0"/>
        <w:rPr>
          <w:rFonts w:ascii="宋体"/>
          <w:sz w:val="24"/>
          <w:szCs w:val="24"/>
        </w:rPr>
      </w:pPr>
      <w:r>
        <w:rPr>
          <w:rFonts w:hint="eastAsia"/>
          <w:sz w:val="24"/>
          <w:szCs w:val="24"/>
        </w:rPr>
        <w:t>·远距离和非接触测量</w:t>
      </w:r>
    </w:p>
    <w:p>
      <w:pPr>
        <w:ind w:left="424" w:leftChars="202" w:firstLine="480" w:firstLineChars="200"/>
        <w:jc w:val="left"/>
        <w:outlineLvl w:val="0"/>
        <w:rPr>
          <w:rFonts w:ascii="宋体"/>
          <w:sz w:val="24"/>
          <w:szCs w:val="24"/>
        </w:rPr>
      </w:pPr>
      <w:r>
        <w:rPr>
          <w:rFonts w:hint="eastAsia" w:ascii="宋体"/>
          <w:sz w:val="24"/>
          <w:szCs w:val="24"/>
        </w:rPr>
        <w:t>红外测温是通过测量物体的红外辐射来确定物体的温度，不需与被测物体接触，并可远距离测量，特别适合于测量高速运动物体、旋转物体、带电物体和高温高压物体的温度。</w:t>
      </w:r>
    </w:p>
    <w:p>
      <w:pPr>
        <w:ind w:firstLine="240" w:firstLineChars="100"/>
        <w:jc w:val="left"/>
        <w:outlineLvl w:val="0"/>
        <w:rPr>
          <w:sz w:val="24"/>
          <w:szCs w:val="24"/>
        </w:rPr>
      </w:pPr>
      <w:r>
        <w:rPr>
          <w:rFonts w:hint="eastAsia"/>
          <w:sz w:val="24"/>
          <w:szCs w:val="24"/>
        </w:rPr>
        <w:t>·响应速度快</w:t>
      </w:r>
    </w:p>
    <w:p>
      <w:pPr>
        <w:ind w:left="424" w:leftChars="202" w:firstLine="542" w:firstLineChars="226"/>
        <w:jc w:val="left"/>
        <w:outlineLvl w:val="0"/>
        <w:rPr>
          <w:rFonts w:ascii="宋体"/>
          <w:sz w:val="24"/>
          <w:szCs w:val="24"/>
        </w:rPr>
      </w:pPr>
      <w:r>
        <w:rPr>
          <w:rFonts w:hint="eastAsia"/>
          <w:sz w:val="24"/>
          <w:szCs w:val="24"/>
        </w:rPr>
        <w:t>红外测温不像热电偶、温度计那样，需要与被测物体接触并达到热平衡，而只要接收</w:t>
      </w:r>
      <w:r>
        <w:rPr>
          <w:rFonts w:hint="eastAsia" w:ascii="宋体"/>
          <w:sz w:val="24"/>
          <w:szCs w:val="24"/>
        </w:rPr>
        <w:t>物体的红外辐射即可定温，响应时间在毫秒或微秒数量级。</w:t>
      </w:r>
    </w:p>
    <w:p>
      <w:pPr>
        <w:ind w:firstLine="240" w:firstLineChars="100"/>
        <w:jc w:val="left"/>
        <w:outlineLvl w:val="0"/>
        <w:rPr>
          <w:rFonts w:ascii="宋体"/>
          <w:sz w:val="24"/>
          <w:szCs w:val="24"/>
        </w:rPr>
      </w:pPr>
      <w:r>
        <w:rPr>
          <w:rFonts w:hint="eastAsia"/>
          <w:sz w:val="24"/>
          <w:szCs w:val="24"/>
        </w:rPr>
        <w:t xml:space="preserve">·测温范围宽 </w:t>
      </w:r>
    </w:p>
    <w:p>
      <w:pPr>
        <w:ind w:left="424" w:leftChars="202" w:firstLine="532" w:firstLineChars="222"/>
        <w:jc w:val="left"/>
        <w:outlineLvl w:val="0"/>
        <w:rPr>
          <w:rFonts w:ascii="宋体"/>
          <w:sz w:val="24"/>
          <w:szCs w:val="24"/>
        </w:rPr>
      </w:pPr>
      <w:r>
        <w:rPr>
          <w:rFonts w:hint="eastAsia" w:ascii="宋体"/>
          <w:sz w:val="24"/>
          <w:szCs w:val="24"/>
        </w:rPr>
        <w:t>红外测温仪可测的温度范围很广，可从负几十摄氏度到正几千摄氏度。</w:t>
      </w:r>
    </w:p>
    <w:p>
      <w:pPr>
        <w:ind w:firstLine="240" w:firstLineChars="100"/>
        <w:jc w:val="left"/>
        <w:outlineLvl w:val="0"/>
        <w:rPr>
          <w:sz w:val="24"/>
          <w:szCs w:val="24"/>
        </w:rPr>
      </w:pPr>
      <w:r>
        <w:rPr>
          <w:rFonts w:hint="eastAsia"/>
          <w:sz w:val="24"/>
          <w:szCs w:val="24"/>
        </w:rPr>
        <w:t>·灵敏度高</w:t>
      </w:r>
    </w:p>
    <w:p>
      <w:pPr>
        <w:ind w:left="424" w:leftChars="202" w:firstLine="568" w:firstLineChars="237"/>
        <w:jc w:val="left"/>
        <w:outlineLvl w:val="0"/>
        <w:rPr>
          <w:rFonts w:ascii="宋体"/>
          <w:sz w:val="24"/>
          <w:szCs w:val="24"/>
        </w:rPr>
      </w:pPr>
      <w:r>
        <w:rPr>
          <w:rFonts w:hint="eastAsia"/>
          <w:sz w:val="24"/>
          <w:szCs w:val="24"/>
        </w:rPr>
        <w:t>物体温度的微小变化就会引起辐射能量较大的变化，易于被探测器测出，所以</w:t>
      </w:r>
      <w:r>
        <w:rPr>
          <w:rFonts w:hint="eastAsia" w:ascii="宋体"/>
          <w:sz w:val="24"/>
          <w:szCs w:val="24"/>
        </w:rPr>
        <w:t>红外测温仪的可测温差很小，可达零点几摄氏度。</w:t>
      </w:r>
    </w:p>
    <w:p>
      <w:pPr>
        <w:ind w:firstLine="360" w:firstLineChars="150"/>
        <w:jc w:val="left"/>
        <w:outlineLvl w:val="0"/>
        <w:rPr>
          <w:sz w:val="24"/>
          <w:szCs w:val="24"/>
        </w:rPr>
      </w:pPr>
      <w:r>
        <w:rPr>
          <w:rFonts w:hint="eastAsia"/>
          <w:sz w:val="24"/>
          <w:szCs w:val="24"/>
        </w:rPr>
        <w:t>·准确度高</w:t>
      </w:r>
    </w:p>
    <w:p>
      <w:pPr>
        <w:jc w:val="center"/>
        <w:rPr>
          <w:rFonts w:ascii="宋体"/>
          <w:sz w:val="24"/>
          <w:szCs w:val="24"/>
        </w:rPr>
      </w:pPr>
      <w:r>
        <w:rPr>
          <w:rFonts w:hint="eastAsia" w:ascii="宋体"/>
          <w:sz w:val="24"/>
          <w:szCs w:val="24"/>
        </w:rPr>
        <w:t xml:space="preserve">        由于红外测温仪是非接触测量，不破坏物体本身的温度</w:t>
      </w:r>
    </w:p>
    <w:p>
      <w:pPr>
        <w:ind w:firstLine="424" w:firstLineChars="177"/>
        <w:jc w:val="left"/>
        <w:outlineLvl w:val="0"/>
        <w:rPr>
          <w:rFonts w:ascii="宋体"/>
          <w:sz w:val="24"/>
          <w:szCs w:val="24"/>
        </w:rPr>
      </w:pPr>
      <w:r>
        <w:rPr>
          <w:rFonts w:hint="eastAsia" w:ascii="宋体"/>
          <w:sz w:val="24"/>
          <w:szCs w:val="24"/>
        </w:rPr>
        <w:t>分布，因而所测温度真实准确。</w:t>
      </w:r>
    </w:p>
    <w:p>
      <w:pPr>
        <w:ind w:firstLine="354" w:firstLineChars="147"/>
        <w:outlineLvl w:val="0"/>
        <w:rPr>
          <w:rFonts w:ascii="宋体"/>
          <w:b/>
          <w:sz w:val="24"/>
          <w:szCs w:val="24"/>
        </w:rPr>
      </w:pPr>
      <w:r>
        <w:rPr>
          <w:b/>
          <w:sz w:val="24"/>
          <w:szCs w:val="24"/>
        </w:rPr>
        <w:t>4.</w:t>
      </w:r>
      <w:r>
        <w:rPr>
          <w:rFonts w:hint="eastAsia"/>
          <w:b/>
          <w:sz w:val="24"/>
          <w:szCs w:val="24"/>
        </w:rPr>
        <w:t>3</w:t>
      </w:r>
      <w:r>
        <w:rPr>
          <w:rFonts w:hint="eastAsia" w:ascii="宋体"/>
          <w:b/>
          <w:sz w:val="24"/>
          <w:szCs w:val="24"/>
        </w:rPr>
        <w:t xml:space="preserve"> 测量距离</w:t>
      </w:r>
    </w:p>
    <w:p>
      <w:pPr>
        <w:ind w:left="424" w:leftChars="202" w:firstLine="532" w:firstLineChars="222"/>
        <w:jc w:val="left"/>
        <w:outlineLvl w:val="0"/>
        <w:rPr>
          <w:rFonts w:ascii="宋体"/>
          <w:sz w:val="24"/>
          <w:szCs w:val="24"/>
        </w:rPr>
      </w:pPr>
      <w:r>
        <w:rPr>
          <w:rFonts w:hint="eastAsia" w:ascii="宋体"/>
          <w:sz w:val="24"/>
          <w:szCs w:val="24"/>
        </w:rPr>
        <w:t>红外测温仪在测量时离目标的最远距离和目标大小的</w:t>
      </w:r>
    </w:p>
    <w:p>
      <w:pPr>
        <w:ind w:left="424" w:leftChars="202"/>
        <w:jc w:val="left"/>
        <w:outlineLvl w:val="0"/>
        <w:rPr>
          <w:rFonts w:ascii="宋体"/>
          <w:sz w:val="24"/>
          <w:szCs w:val="24"/>
        </w:rPr>
      </w:pPr>
      <w:r>
        <w:rPr>
          <w:rFonts w:hint="eastAsia" w:ascii="宋体"/>
          <w:sz w:val="24"/>
          <w:szCs w:val="24"/>
        </w:rPr>
        <w:t>关系用距离系数来表示。距离系数</w:t>
      </w:r>
      <w:r>
        <w:rPr>
          <w:sz w:val="24"/>
          <w:szCs w:val="24"/>
        </w:rPr>
        <w:t>K</w:t>
      </w:r>
      <w:r>
        <w:rPr>
          <w:rFonts w:hint="eastAsia" w:ascii="宋体"/>
          <w:sz w:val="24"/>
          <w:szCs w:val="24"/>
        </w:rPr>
        <w:t>的定义是：被测目标到仪器的最远距离</w:t>
      </w:r>
      <w:r>
        <w:rPr>
          <w:sz w:val="24"/>
          <w:szCs w:val="24"/>
        </w:rPr>
        <w:t>D</w:t>
      </w:r>
      <w:r>
        <w:rPr>
          <w:rFonts w:hint="eastAsia" w:ascii="宋体"/>
          <w:sz w:val="24"/>
          <w:szCs w:val="24"/>
        </w:rPr>
        <w:t>与被测目标有效直径</w:t>
      </w:r>
      <w:r>
        <w:rPr>
          <w:sz w:val="24"/>
          <w:szCs w:val="24"/>
        </w:rPr>
        <w:t>S</w:t>
      </w:r>
      <w:r>
        <w:rPr>
          <w:rFonts w:hint="eastAsia" w:ascii="宋体"/>
          <w:sz w:val="24"/>
          <w:szCs w:val="24"/>
        </w:rPr>
        <w:t>之比（</w:t>
      </w:r>
      <w:r>
        <w:rPr>
          <w:sz w:val="24"/>
          <w:szCs w:val="24"/>
        </w:rPr>
        <w:t>K = D/S</w:t>
      </w:r>
      <w:r>
        <w:rPr>
          <w:rFonts w:hint="eastAsia" w:ascii="宋体"/>
          <w:sz w:val="24"/>
          <w:szCs w:val="24"/>
        </w:rPr>
        <w:t>），它是红外测温仪的光学指标。通过该系数可根据被测目标的大小确定最远测量距离，即</w:t>
      </w:r>
      <w:r>
        <w:rPr>
          <w:rFonts w:hint="eastAsia"/>
          <w:sz w:val="24"/>
          <w:szCs w:val="24"/>
        </w:rPr>
        <w:t xml:space="preserve">D </w:t>
      </w:r>
      <w:r>
        <w:rPr>
          <w:sz w:val="24"/>
          <w:szCs w:val="24"/>
        </w:rPr>
        <w:t>=</w:t>
      </w:r>
      <w:r>
        <w:rPr>
          <w:rFonts w:hint="eastAsia"/>
          <w:sz w:val="24"/>
          <w:szCs w:val="24"/>
        </w:rPr>
        <w:t xml:space="preserve"> </w:t>
      </w:r>
      <w:r>
        <w:rPr>
          <w:sz w:val="24"/>
          <w:szCs w:val="24"/>
        </w:rPr>
        <w:t>K</w:t>
      </w:r>
      <w:r>
        <w:rPr>
          <w:rFonts w:hint="eastAsia"/>
          <w:sz w:val="24"/>
          <w:szCs w:val="24"/>
        </w:rPr>
        <w:t xml:space="preserve"> </w:t>
      </w:r>
      <w:r>
        <w:rPr>
          <w:sz w:val="24"/>
          <w:szCs w:val="24"/>
        </w:rPr>
        <w:t>×</w:t>
      </w:r>
      <w:r>
        <w:rPr>
          <w:rFonts w:hint="eastAsia"/>
          <w:sz w:val="24"/>
          <w:szCs w:val="24"/>
        </w:rPr>
        <w:t xml:space="preserve"> S，使用仪器时，在小于等于该距离测量都能得到准确的温度值，而大于该距离测量误差将明显增大</w:t>
      </w:r>
      <w:r>
        <w:rPr>
          <w:rFonts w:hint="eastAsia" w:ascii="宋体"/>
          <w:sz w:val="24"/>
          <w:szCs w:val="24"/>
        </w:rPr>
        <w:t>。</w:t>
      </w:r>
    </w:p>
    <w:p>
      <w:pPr>
        <w:jc w:val="center"/>
        <w:rPr>
          <w:rFonts w:ascii="宋体" w:hAnsi="宋体"/>
          <w:b/>
          <w:color w:val="000000"/>
          <w:sz w:val="18"/>
          <w:szCs w:val="18"/>
        </w:rPr>
      </w:pPr>
      <w:r>
        <w:rPr>
          <w:rFonts w:hint="eastAsia" w:ascii="宋体" w:hAnsi="宋体"/>
          <w:b/>
          <w:color w:val="000000"/>
          <w:sz w:val="18"/>
          <w:szCs w:val="18"/>
        </w:rPr>
        <w:t>&lt; 8 &gt;</w:t>
      </w:r>
    </w:p>
    <w:p>
      <w:pPr>
        <w:ind w:left="424" w:leftChars="202" w:firstLine="480" w:firstLineChars="200"/>
        <w:outlineLvl w:val="0"/>
        <w:rPr>
          <w:rFonts w:ascii="宋体"/>
          <w:sz w:val="24"/>
          <w:szCs w:val="24"/>
        </w:rPr>
      </w:pPr>
      <w:r>
        <w:rPr>
          <w:rFonts w:hint="eastAsia" w:ascii="宋体" w:hAnsi="宋体"/>
          <w:sz w:val="24"/>
          <w:szCs w:val="24"/>
        </w:rPr>
        <w:drawing>
          <wp:inline distT="0" distB="0" distL="0" distR="0">
            <wp:extent cx="190500" cy="200025"/>
            <wp:effectExtent l="19050" t="0" r="0" b="0"/>
            <wp:docPr id="149" name="图片 149" descr="Hinwe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49" descr="Hinweis"/>
                    <pic:cNvPicPr>
                      <a:picLocks noChangeAspect="1" noChangeArrowheads="1"/>
                    </pic:cNvPicPr>
                  </pic:nvPicPr>
                  <pic:blipFill>
                    <a:blip r:embed="rId5"/>
                    <a:srcRect/>
                    <a:stretch>
                      <a:fillRect/>
                    </a:stretch>
                  </pic:blipFill>
                  <pic:spPr>
                    <a:xfrm>
                      <a:off x="0" y="0"/>
                      <a:ext cx="193593" cy="203521"/>
                    </a:xfrm>
                    <a:prstGeom prst="rect">
                      <a:avLst/>
                    </a:prstGeom>
                    <a:noFill/>
                    <a:ln w="9525">
                      <a:noFill/>
                      <a:miter lim="800000"/>
                      <a:headEnd/>
                      <a:tailEnd/>
                    </a:ln>
                  </pic:spPr>
                </pic:pic>
              </a:graphicData>
            </a:graphic>
          </wp:inline>
        </w:drawing>
      </w:r>
      <w:r>
        <w:rPr>
          <w:rFonts w:hint="eastAsia" w:ascii="宋体"/>
          <w:sz w:val="24"/>
          <w:szCs w:val="24"/>
        </w:rPr>
        <w:t xml:space="preserve"> 在实际测量时，为了减小误差，目标大小应充满仪器的测量视场，最好能使目标的大小为视场光斑的两倍以上。</w:t>
      </w:r>
    </w:p>
    <w:p>
      <w:pPr>
        <w:outlineLvl w:val="0"/>
        <w:rPr>
          <w:rFonts w:ascii="宋体"/>
          <w:sz w:val="24"/>
          <w:szCs w:val="24"/>
        </w:rPr>
      </w:pPr>
      <w:r>
        <w:rPr>
          <w:rFonts w:hint="eastAsia" w:ascii="宋体"/>
          <w:sz w:val="24"/>
          <w:szCs w:val="24"/>
        </w:rPr>
        <w:drawing>
          <wp:anchor distT="0" distB="0" distL="114300" distR="114300" simplePos="0" relativeHeight="251680768" behindDoc="0" locked="0" layoutInCell="1" allowOverlap="1">
            <wp:simplePos x="0" y="0"/>
            <wp:positionH relativeFrom="column">
              <wp:posOffset>1207135</wp:posOffset>
            </wp:positionH>
            <wp:positionV relativeFrom="paragraph">
              <wp:posOffset>25400</wp:posOffset>
            </wp:positionV>
            <wp:extent cx="2856230" cy="1704975"/>
            <wp:effectExtent l="19050" t="0" r="1270" b="0"/>
            <wp:wrapNone/>
            <wp:docPr id="184" name="图片 184" descr="光点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84" descr="光点尺寸"/>
                    <pic:cNvPicPr>
                      <a:picLocks noChangeAspect="1" noChangeArrowheads="1"/>
                    </pic:cNvPicPr>
                  </pic:nvPicPr>
                  <pic:blipFill>
                    <a:blip r:embed="rId25"/>
                    <a:srcRect l="3058"/>
                    <a:stretch>
                      <a:fillRect/>
                    </a:stretch>
                  </pic:blipFill>
                  <pic:spPr>
                    <a:xfrm>
                      <a:off x="0" y="0"/>
                      <a:ext cx="2856230" cy="1704975"/>
                    </a:xfrm>
                    <a:prstGeom prst="rect">
                      <a:avLst/>
                    </a:prstGeom>
                    <a:noFill/>
                    <a:ln w="9525">
                      <a:noFill/>
                      <a:miter lim="800000"/>
                      <a:headEnd/>
                      <a:tailEnd/>
                    </a:ln>
                  </pic:spPr>
                </pic:pic>
              </a:graphicData>
            </a:graphic>
          </wp:anchor>
        </w:drawing>
      </w:r>
    </w:p>
    <w:p>
      <w:pPr>
        <w:outlineLvl w:val="0"/>
        <w:rPr>
          <w:rFonts w:ascii="宋体"/>
          <w:sz w:val="24"/>
          <w:szCs w:val="24"/>
        </w:rPr>
      </w:pPr>
    </w:p>
    <w:p>
      <w:pPr>
        <w:outlineLvl w:val="0"/>
        <w:rPr>
          <w:rFonts w:ascii="宋体"/>
          <w:sz w:val="24"/>
          <w:szCs w:val="24"/>
        </w:rPr>
      </w:pPr>
    </w:p>
    <w:p>
      <w:pPr>
        <w:outlineLvl w:val="0"/>
        <w:rPr>
          <w:rFonts w:ascii="宋体"/>
          <w:sz w:val="24"/>
          <w:szCs w:val="24"/>
        </w:rPr>
      </w:pPr>
      <w:r>
        <w:rPr>
          <w:rFonts w:hint="eastAsia" w:ascii="宋体"/>
          <w:sz w:val="24"/>
          <w:szCs w:val="24"/>
        </w:rPr>
        <w:drawing>
          <wp:anchor distT="0" distB="0" distL="114300" distR="114300" simplePos="0" relativeHeight="251682816" behindDoc="0" locked="0" layoutInCell="1" allowOverlap="1">
            <wp:simplePos x="0" y="0"/>
            <wp:positionH relativeFrom="column">
              <wp:posOffset>483235</wp:posOffset>
            </wp:positionH>
            <wp:positionV relativeFrom="paragraph">
              <wp:posOffset>69215</wp:posOffset>
            </wp:positionV>
            <wp:extent cx="723900" cy="752475"/>
            <wp:effectExtent l="19050" t="0" r="0" b="0"/>
            <wp:wrapNone/>
            <wp:docPr id="27" name="图片 182" descr="装配体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82" descr="装配体1"/>
                    <pic:cNvPicPr>
                      <a:picLocks noChangeAspect="1" noChangeArrowheads="1"/>
                    </pic:cNvPicPr>
                  </pic:nvPicPr>
                  <pic:blipFill>
                    <a:blip r:embed="rId16"/>
                    <a:srcRect l="10956" t="9503" r="2527" b="223"/>
                    <a:stretch>
                      <a:fillRect/>
                    </a:stretch>
                  </pic:blipFill>
                  <pic:spPr>
                    <a:xfrm>
                      <a:off x="0" y="0"/>
                      <a:ext cx="723900" cy="752475"/>
                    </a:xfrm>
                    <a:prstGeom prst="rect">
                      <a:avLst/>
                    </a:prstGeom>
                    <a:noFill/>
                    <a:ln w="9525">
                      <a:noFill/>
                      <a:miter lim="800000"/>
                      <a:headEnd/>
                      <a:tailEnd/>
                    </a:ln>
                  </pic:spPr>
                </pic:pic>
              </a:graphicData>
            </a:graphic>
          </wp:anchor>
        </w:drawing>
      </w:r>
    </w:p>
    <w:p>
      <w:pPr>
        <w:outlineLvl w:val="0"/>
        <w:rPr>
          <w:rFonts w:ascii="宋体"/>
          <w:sz w:val="24"/>
          <w:szCs w:val="24"/>
        </w:rPr>
      </w:pPr>
    </w:p>
    <w:p>
      <w:pPr>
        <w:outlineLvl w:val="0"/>
        <w:rPr>
          <w:rFonts w:ascii="宋体"/>
          <w:sz w:val="24"/>
          <w:szCs w:val="24"/>
        </w:rPr>
      </w:pPr>
    </w:p>
    <w:p>
      <w:pPr>
        <w:outlineLvl w:val="0"/>
        <w:rPr>
          <w:rFonts w:ascii="宋体"/>
          <w:sz w:val="24"/>
          <w:szCs w:val="24"/>
        </w:rPr>
      </w:pPr>
    </w:p>
    <w:p>
      <w:pPr>
        <w:outlineLvl w:val="0"/>
        <w:rPr>
          <w:rFonts w:ascii="宋体"/>
          <w:sz w:val="24"/>
          <w:szCs w:val="24"/>
        </w:rPr>
      </w:pPr>
    </w:p>
    <w:p>
      <w:pPr>
        <w:jc w:val="center"/>
        <w:outlineLvl w:val="0"/>
        <w:rPr>
          <w:rFonts w:ascii="华文新魏" w:eastAsia="华文新魏"/>
          <w:b/>
          <w:sz w:val="24"/>
          <w:szCs w:val="24"/>
        </w:rPr>
      </w:pPr>
      <w:r>
        <w:rPr>
          <w:rFonts w:hint="eastAsia" w:ascii="华文新魏" w:eastAsia="华文新魏"/>
          <w:b/>
          <w:sz w:val="24"/>
          <w:szCs w:val="24"/>
        </w:rPr>
        <w:t>选择合适的测量距离</w:t>
      </w:r>
    </w:p>
    <w:p>
      <w:pPr>
        <w:ind w:firstLine="236" w:firstLineChars="98"/>
        <w:outlineLvl w:val="0"/>
        <w:rPr>
          <w:rFonts w:ascii="宋体"/>
          <w:b/>
          <w:sz w:val="24"/>
          <w:szCs w:val="24"/>
        </w:rPr>
      </w:pPr>
      <w:r>
        <w:rPr>
          <w:b/>
          <w:sz w:val="24"/>
          <w:szCs w:val="24"/>
        </w:rPr>
        <w:t>4.</w:t>
      </w:r>
      <w:r>
        <w:rPr>
          <w:rFonts w:hint="eastAsia"/>
          <w:b/>
          <w:sz w:val="24"/>
          <w:szCs w:val="24"/>
        </w:rPr>
        <w:t>4</w:t>
      </w:r>
      <w:r>
        <w:rPr>
          <w:rFonts w:hint="eastAsia" w:ascii="宋体"/>
          <w:b/>
          <w:sz w:val="24"/>
          <w:szCs w:val="24"/>
        </w:rPr>
        <w:t>测量角度</w:t>
      </w:r>
    </w:p>
    <w:p>
      <w:pPr>
        <w:ind w:left="283" w:leftChars="135" w:firstLine="194" w:firstLineChars="81"/>
        <w:rPr>
          <w:rFonts w:ascii="宋体" w:hAnsi="宋体"/>
          <w:sz w:val="24"/>
          <w:szCs w:val="24"/>
        </w:rPr>
      </w:pPr>
      <w:r>
        <w:rPr>
          <w:rFonts w:hint="eastAsia" w:ascii="宋体" w:hAnsi="宋体"/>
          <w:sz w:val="24"/>
          <w:szCs w:val="24"/>
        </w:rPr>
        <w:t>为了保证测量准确，仪器在测量时应尽量沿着被测物体表面的法线方向（垂直于被测目标表面）进行测量。如果不能保证在法线方向上，也应当在与法线方向成</w:t>
      </w:r>
      <w:r>
        <w:rPr>
          <w:sz w:val="24"/>
          <w:szCs w:val="24"/>
        </w:rPr>
        <w:t>45°</w:t>
      </w:r>
      <w:r>
        <w:rPr>
          <w:rFonts w:hint="eastAsia" w:ascii="宋体" w:hAnsi="宋体"/>
          <w:sz w:val="24"/>
          <w:szCs w:val="24"/>
        </w:rPr>
        <w:t>夹角内进行测量，否则仪器显示值会偏低。</w:t>
      </w:r>
    </w:p>
    <w:p>
      <w:pPr>
        <w:rPr>
          <w:rFonts w:ascii="宋体" w:hAnsi="宋体"/>
          <w:sz w:val="24"/>
          <w:szCs w:val="24"/>
        </w:rPr>
      </w:pPr>
      <w:r>
        <w:rPr>
          <w:rFonts w:hint="eastAsia" w:ascii="宋体" w:hAnsi="宋体"/>
          <w:sz w:val="24"/>
          <w:szCs w:val="24"/>
        </w:rPr>
        <w:drawing>
          <wp:anchor distT="0" distB="0" distL="114300" distR="114300" simplePos="0" relativeHeight="251685888" behindDoc="0" locked="0" layoutInCell="1" allowOverlap="1">
            <wp:simplePos x="0" y="0"/>
            <wp:positionH relativeFrom="column">
              <wp:posOffset>959485</wp:posOffset>
            </wp:positionH>
            <wp:positionV relativeFrom="paragraph">
              <wp:posOffset>13970</wp:posOffset>
            </wp:positionV>
            <wp:extent cx="2000250" cy="2028825"/>
            <wp:effectExtent l="19050" t="0" r="0" b="0"/>
            <wp:wrapNone/>
            <wp:docPr id="154" name="图片 154" descr="测量角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4" descr="测量角度"/>
                    <pic:cNvPicPr>
                      <a:picLocks noChangeAspect="1" noChangeArrowheads="1"/>
                    </pic:cNvPicPr>
                  </pic:nvPicPr>
                  <pic:blipFill>
                    <a:blip r:embed="rId26" cstate="print"/>
                    <a:srcRect/>
                    <a:stretch>
                      <a:fillRect/>
                    </a:stretch>
                  </pic:blipFill>
                  <pic:spPr>
                    <a:xfrm>
                      <a:off x="0" y="0"/>
                      <a:ext cx="2000250" cy="2028825"/>
                    </a:xfrm>
                    <a:prstGeom prst="rect">
                      <a:avLst/>
                    </a:prstGeom>
                    <a:noFill/>
                    <a:ln w="9525">
                      <a:noFill/>
                      <a:miter lim="800000"/>
                      <a:headEnd/>
                      <a:tailEnd/>
                    </a:ln>
                  </pic:spPr>
                </pic:pic>
              </a:graphicData>
            </a:graphic>
          </wp:anchor>
        </w:drawing>
      </w:r>
    </w:p>
    <w:p>
      <w:pPr>
        <w:rPr>
          <w:rFonts w:ascii="宋体" w:hAnsi="宋体"/>
          <w:sz w:val="24"/>
          <w:szCs w:val="24"/>
        </w:rPr>
      </w:pPr>
    </w:p>
    <w:p>
      <w:pPr>
        <w:ind w:firstLine="2640" w:firstLineChars="1100"/>
        <w:rPr>
          <w:rFonts w:ascii="宋体" w:hAnsi="宋体"/>
          <w:sz w:val="24"/>
          <w:szCs w:val="24"/>
        </w:rPr>
      </w:pPr>
    </w:p>
    <w:p>
      <w:pPr>
        <w:ind w:firstLine="2640" w:firstLineChars="1100"/>
        <w:rPr>
          <w:rFonts w:ascii="宋体" w:hAnsi="宋体"/>
          <w:sz w:val="24"/>
          <w:szCs w:val="24"/>
        </w:rPr>
      </w:pPr>
    </w:p>
    <w:p>
      <w:pPr>
        <w:ind w:firstLine="2640" w:firstLineChars="1100"/>
        <w:rPr>
          <w:rFonts w:ascii="宋体" w:hAnsi="宋体"/>
          <w:sz w:val="24"/>
          <w:szCs w:val="24"/>
        </w:rPr>
      </w:pPr>
    </w:p>
    <w:p>
      <w:pPr>
        <w:ind w:firstLine="2640" w:firstLineChars="1100"/>
        <w:rPr>
          <w:rFonts w:ascii="宋体" w:hAnsi="宋体"/>
          <w:sz w:val="24"/>
          <w:szCs w:val="24"/>
        </w:rPr>
      </w:pPr>
    </w:p>
    <w:p>
      <w:pPr>
        <w:ind w:firstLine="2640" w:firstLineChars="1100"/>
        <w:rPr>
          <w:rFonts w:ascii="宋体" w:hAnsi="宋体"/>
          <w:sz w:val="24"/>
          <w:szCs w:val="24"/>
        </w:rPr>
      </w:pPr>
    </w:p>
    <w:p>
      <w:pPr>
        <w:ind w:firstLine="2640" w:firstLineChars="1100"/>
        <w:rPr>
          <w:rFonts w:ascii="宋体" w:hAnsi="宋体"/>
          <w:sz w:val="24"/>
          <w:szCs w:val="24"/>
        </w:rPr>
      </w:pPr>
    </w:p>
    <w:p>
      <w:pPr>
        <w:ind w:firstLine="2640" w:firstLineChars="1100"/>
        <w:rPr>
          <w:rFonts w:ascii="宋体" w:hAnsi="宋体"/>
          <w:sz w:val="24"/>
          <w:szCs w:val="24"/>
        </w:rPr>
      </w:pPr>
    </w:p>
    <w:p>
      <w:pPr>
        <w:rPr>
          <w:rFonts w:ascii="宋体" w:hAnsi="宋体"/>
          <w:sz w:val="24"/>
          <w:szCs w:val="24"/>
        </w:rPr>
      </w:pPr>
      <w:r>
        <w:rPr>
          <w:rFonts w:hint="eastAsia" w:ascii="宋体"/>
          <w:sz w:val="24"/>
          <w:szCs w:val="24"/>
        </w:rPr>
        <w:drawing>
          <wp:anchor distT="0" distB="0" distL="114300" distR="114300" simplePos="0" relativeHeight="251684864" behindDoc="0" locked="0" layoutInCell="1" allowOverlap="1">
            <wp:simplePos x="0" y="0"/>
            <wp:positionH relativeFrom="column">
              <wp:posOffset>4260850</wp:posOffset>
            </wp:positionH>
            <wp:positionV relativeFrom="paragraph">
              <wp:posOffset>3719830</wp:posOffset>
            </wp:positionV>
            <wp:extent cx="443230" cy="443230"/>
            <wp:effectExtent l="19050" t="0" r="0" b="0"/>
            <wp:wrapNone/>
            <wp:docPr id="185" name="图片 185" descr="20090214124134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85" descr="20090214124134781"/>
                    <pic:cNvPicPr>
                      <a:picLocks noChangeAspect="1" noChangeArrowheads="1"/>
                    </pic:cNvPicPr>
                  </pic:nvPicPr>
                  <pic:blipFill>
                    <a:blip r:embed="rId27"/>
                    <a:srcRect/>
                    <a:stretch>
                      <a:fillRect/>
                    </a:stretch>
                  </pic:blipFill>
                  <pic:spPr>
                    <a:xfrm>
                      <a:off x="0" y="0"/>
                      <a:ext cx="443230" cy="443230"/>
                    </a:xfrm>
                    <a:prstGeom prst="rect">
                      <a:avLst/>
                    </a:prstGeom>
                    <a:noFill/>
                    <a:ln w="9525">
                      <a:noFill/>
                      <a:miter lim="800000"/>
                      <a:headEnd/>
                      <a:tailEnd/>
                    </a:ln>
                  </pic:spPr>
                </pic:pic>
              </a:graphicData>
            </a:graphic>
          </wp:anchor>
        </w:drawing>
      </w:r>
    </w:p>
    <w:p>
      <w:pPr>
        <w:jc w:val="center"/>
        <w:outlineLvl w:val="0"/>
        <w:rPr>
          <w:rFonts w:ascii="宋体"/>
          <w:sz w:val="24"/>
          <w:szCs w:val="24"/>
        </w:rPr>
      </w:pPr>
      <w:r>
        <w:rPr>
          <w:rFonts w:hint="eastAsia" w:ascii="华文新魏" w:eastAsia="华文新魏"/>
          <w:b/>
          <w:sz w:val="24"/>
          <w:szCs w:val="24"/>
        </w:rPr>
        <w:t>选择合适的测量角度</w:t>
      </w:r>
    </w:p>
    <w:p>
      <w:pPr>
        <w:jc w:val="center"/>
        <w:rPr>
          <w:rFonts w:ascii="宋体" w:hAnsi="宋体"/>
          <w:b/>
          <w:color w:val="000000"/>
          <w:sz w:val="18"/>
          <w:szCs w:val="18"/>
        </w:rPr>
      </w:pPr>
      <w:r>
        <w:rPr>
          <w:rFonts w:hint="eastAsia" w:ascii="宋体" w:hAnsi="宋体"/>
          <w:b/>
          <w:color w:val="000000"/>
          <w:sz w:val="18"/>
          <w:szCs w:val="18"/>
        </w:rPr>
        <w:t>&lt; 9 &gt;</w:t>
      </w:r>
    </w:p>
    <w:p>
      <w:pPr>
        <w:outlineLvl w:val="0"/>
        <w:rPr>
          <w:b/>
          <w:sz w:val="24"/>
          <w:szCs w:val="24"/>
        </w:rPr>
      </w:pPr>
      <w:r>
        <w:rPr>
          <w:b/>
          <w:sz w:val="24"/>
          <w:szCs w:val="24"/>
        </w:rPr>
        <w:drawing>
          <wp:anchor distT="0" distB="0" distL="114300" distR="114300" simplePos="0" relativeHeight="251797504" behindDoc="0" locked="0" layoutInCell="1" allowOverlap="1">
            <wp:simplePos x="0" y="0"/>
            <wp:positionH relativeFrom="column">
              <wp:posOffset>37465</wp:posOffset>
            </wp:positionH>
            <wp:positionV relativeFrom="paragraph">
              <wp:posOffset>93980</wp:posOffset>
            </wp:positionV>
            <wp:extent cx="4048125" cy="2299970"/>
            <wp:effectExtent l="19050" t="0" r="9525" b="0"/>
            <wp:wrapNone/>
            <wp:docPr id="23" name="图片 46" descr="C:\Documents and Settings\Administrator\桌面\QQ截图201601181129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6" descr="C:\Documents and Settings\Administrator\桌面\QQ截图20160118112937.jpg"/>
                    <pic:cNvPicPr>
                      <a:picLocks noChangeAspect="1" noChangeArrowheads="1"/>
                    </pic:cNvPicPr>
                  </pic:nvPicPr>
                  <pic:blipFill>
                    <a:blip r:embed="rId28"/>
                    <a:srcRect/>
                    <a:stretch>
                      <a:fillRect/>
                    </a:stretch>
                  </pic:blipFill>
                  <pic:spPr>
                    <a:xfrm>
                      <a:off x="0" y="0"/>
                      <a:ext cx="4048125" cy="2300071"/>
                    </a:xfrm>
                    <a:prstGeom prst="rect">
                      <a:avLst/>
                    </a:prstGeom>
                    <a:noFill/>
                    <a:ln w="9525">
                      <a:noFill/>
                      <a:miter lim="800000"/>
                      <a:headEnd/>
                      <a:tailEnd/>
                    </a:ln>
                  </pic:spPr>
                </pic:pic>
              </a:graphicData>
            </a:graphic>
          </wp:anchor>
        </w:drawing>
      </w: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r>
        <w:rPr>
          <w:b/>
          <w:sz w:val="24"/>
          <w:szCs w:val="24"/>
        </w:rPr>
        <w:drawing>
          <wp:inline distT="0" distB="0" distL="0" distR="0">
            <wp:extent cx="4067175" cy="2061210"/>
            <wp:effectExtent l="19050" t="0" r="9525" b="0"/>
            <wp:docPr id="24" name="图片 47" descr="C:\Documents and Settings\Administrator\桌面\平均值测温曲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7" descr="C:\Documents and Settings\Administrator\桌面\平均值测温曲线.JPG"/>
                    <pic:cNvPicPr>
                      <a:picLocks noChangeAspect="1" noChangeArrowheads="1"/>
                    </pic:cNvPicPr>
                  </pic:nvPicPr>
                  <pic:blipFill>
                    <a:blip r:embed="rId29"/>
                    <a:srcRect/>
                    <a:stretch>
                      <a:fillRect/>
                    </a:stretch>
                  </pic:blipFill>
                  <pic:spPr>
                    <a:xfrm>
                      <a:off x="0" y="0"/>
                      <a:ext cx="4069274" cy="2062509"/>
                    </a:xfrm>
                    <a:prstGeom prst="rect">
                      <a:avLst/>
                    </a:prstGeom>
                    <a:noFill/>
                    <a:ln w="9525">
                      <a:noFill/>
                      <a:miter lim="800000"/>
                      <a:headEnd/>
                      <a:tailEnd/>
                    </a:ln>
                  </pic:spPr>
                </pic:pic>
              </a:graphicData>
            </a:graphic>
          </wp:inline>
        </w:drawing>
      </w:r>
    </w:p>
    <w:p>
      <w:pPr>
        <w:outlineLvl w:val="0"/>
        <w:rPr>
          <w:b/>
          <w:sz w:val="24"/>
          <w:szCs w:val="24"/>
        </w:rPr>
      </w:pPr>
    </w:p>
    <w:p>
      <w:pPr>
        <w:pStyle w:val="3"/>
        <w:tabs>
          <w:tab w:val="left" w:pos="360"/>
        </w:tabs>
        <w:ind w:firstLine="480" w:firstLineChars="200"/>
        <w:outlineLvl w:val="0"/>
        <w:rPr>
          <w:rFonts w:ascii="宋体" w:hAnsi="宋体"/>
          <w:sz w:val="24"/>
          <w:szCs w:val="24"/>
        </w:rPr>
      </w:pPr>
      <w:r>
        <w:rPr>
          <w:rFonts w:hint="eastAsia" w:ascii="宋体" w:hAnsi="宋体"/>
          <w:sz w:val="24"/>
          <w:szCs w:val="24"/>
        </w:rPr>
        <w:t>测量时瞬时值始终显示在显示器中央，最大值、最小值、平均值、差值可通过设置在显示器左下方显示。</w:t>
      </w:r>
    </w:p>
    <w:p>
      <w:pPr>
        <w:outlineLvl w:val="0"/>
        <w:rPr>
          <w:rFonts w:ascii="宋体" w:hAnsi="宋体"/>
          <w:sz w:val="24"/>
          <w:szCs w:val="24"/>
        </w:rPr>
      </w:pPr>
      <w:r>
        <w:rPr>
          <w:rFonts w:hint="eastAsia" w:ascii="宋体"/>
          <w:sz w:val="24"/>
          <w:szCs w:val="24"/>
        </w:rPr>
        <w:t>仪器出厂时</w:t>
      </w:r>
      <w:r>
        <w:rPr>
          <w:rFonts w:hint="eastAsia" w:ascii="宋体" w:hAnsi="宋体"/>
          <w:sz w:val="24"/>
          <w:szCs w:val="24"/>
        </w:rPr>
        <w:t>测温方式为最大值。</w:t>
      </w:r>
    </w:p>
    <w:p>
      <w:pPr>
        <w:outlineLvl w:val="0"/>
        <w:rPr>
          <w:rFonts w:ascii="宋体" w:hAnsi="宋体"/>
          <w:sz w:val="24"/>
          <w:szCs w:val="24"/>
        </w:rPr>
      </w:pPr>
    </w:p>
    <w:p>
      <w:pPr>
        <w:jc w:val="center"/>
        <w:rPr>
          <w:rFonts w:ascii="宋体" w:hAnsi="宋体"/>
          <w:b/>
          <w:color w:val="000000"/>
          <w:sz w:val="18"/>
          <w:szCs w:val="18"/>
        </w:rPr>
      </w:pPr>
      <w:r>
        <w:rPr>
          <w:rFonts w:hint="eastAsia" w:ascii="宋体" w:hAnsi="宋体"/>
          <w:b/>
          <w:color w:val="000000"/>
          <w:sz w:val="18"/>
          <w:szCs w:val="18"/>
        </w:rPr>
        <w:t>&lt; 18 &gt;</w:t>
      </w:r>
    </w:p>
    <w:p>
      <w:pPr>
        <w:spacing w:line="360" w:lineRule="auto"/>
        <w:outlineLvl w:val="0"/>
        <w:rPr>
          <w:sz w:val="24"/>
          <w:szCs w:val="24"/>
        </w:rPr>
      </w:pPr>
      <w:r>
        <w:rPr>
          <w:b/>
          <w:sz w:val="24"/>
          <w:szCs w:val="24"/>
        </w:rPr>
        <w:t>5</w:t>
      </w:r>
      <w:r>
        <w:rPr>
          <w:rFonts w:hint="eastAsia"/>
          <w:b/>
          <w:sz w:val="24"/>
          <w:szCs w:val="24"/>
        </w:rPr>
        <w:t>.3.1设置发射率</w:t>
      </w:r>
    </w:p>
    <w:p>
      <w:pPr>
        <w:ind w:firstLine="426"/>
        <w:outlineLvl w:val="0"/>
        <w:rPr>
          <w:rFonts w:ascii="宋体" w:hAnsi="宋体"/>
          <w:sz w:val="24"/>
          <w:szCs w:val="24"/>
        </w:rPr>
      </w:pPr>
      <w:r>
        <w:rPr>
          <w:rFonts w:hint="eastAsia" w:ascii="宋体" w:hAnsi="宋体"/>
          <w:sz w:val="24"/>
          <w:szCs w:val="24"/>
        </w:rPr>
        <w:t>在测温状态，按▲键和▼键调整发射率值。物体发射率值请参考附录</w:t>
      </w:r>
      <w:r>
        <w:rPr>
          <w:sz w:val="24"/>
          <w:szCs w:val="24"/>
        </w:rPr>
        <w:t>2</w:t>
      </w:r>
      <w:r>
        <w:rPr>
          <w:rFonts w:hint="eastAsia" w:ascii="宋体" w:hAnsi="宋体"/>
          <w:sz w:val="24"/>
          <w:szCs w:val="24"/>
        </w:rPr>
        <w:t>和附录</w:t>
      </w:r>
      <w:r>
        <w:rPr>
          <w:sz w:val="24"/>
          <w:szCs w:val="24"/>
        </w:rPr>
        <w:t>3</w:t>
      </w:r>
      <w:r>
        <w:rPr>
          <w:rFonts w:hint="eastAsia" w:ascii="宋体" w:hAnsi="宋体"/>
          <w:sz w:val="24"/>
          <w:szCs w:val="24"/>
        </w:rPr>
        <w:t>，</w:t>
      </w:r>
      <w:r>
        <w:rPr>
          <w:rFonts w:hint="eastAsia" w:ascii="宋体"/>
          <w:sz w:val="24"/>
          <w:szCs w:val="24"/>
        </w:rPr>
        <w:t>物体发射率的简易确定方法请参考</w:t>
      </w:r>
      <w:r>
        <w:rPr>
          <w:rFonts w:hint="eastAsia" w:ascii="宋体" w:hAnsi="宋体"/>
          <w:sz w:val="24"/>
          <w:szCs w:val="24"/>
        </w:rPr>
        <w:t>附录</w:t>
      </w:r>
      <w:r>
        <w:rPr>
          <w:sz w:val="24"/>
          <w:szCs w:val="24"/>
        </w:rPr>
        <w:t>1</w:t>
      </w:r>
      <w:r>
        <w:rPr>
          <w:rFonts w:hint="eastAsia" w:ascii="宋体" w:hAnsi="宋体"/>
          <w:sz w:val="24"/>
          <w:szCs w:val="24"/>
        </w:rPr>
        <w:t>。</w:t>
      </w:r>
    </w:p>
    <w:p>
      <w:pPr>
        <w:ind w:firstLine="426"/>
        <w:outlineLvl w:val="0"/>
        <w:rPr>
          <w:rFonts w:ascii="宋体" w:hAnsi="宋体"/>
          <w:sz w:val="24"/>
          <w:szCs w:val="24"/>
        </w:rPr>
      </w:pPr>
    </w:p>
    <w:p>
      <w:pPr>
        <w:outlineLvl w:val="0"/>
        <w:rPr>
          <w:b/>
          <w:sz w:val="24"/>
          <w:szCs w:val="24"/>
        </w:rPr>
      </w:pPr>
      <w:r>
        <w:rPr>
          <w:b/>
          <w:sz w:val="24"/>
          <w:szCs w:val="24"/>
        </w:rPr>
        <w:t>5</w:t>
      </w:r>
      <w:r>
        <w:rPr>
          <w:rFonts w:hint="eastAsia"/>
          <w:b/>
          <w:sz w:val="24"/>
          <w:szCs w:val="24"/>
        </w:rPr>
        <w:t>.3.2选择测温方式</w:t>
      </w:r>
    </w:p>
    <w:p>
      <w:pPr>
        <w:pStyle w:val="3"/>
        <w:tabs>
          <w:tab w:val="left" w:pos="360"/>
        </w:tabs>
        <w:ind w:firstLine="480" w:firstLineChars="200"/>
        <w:outlineLvl w:val="0"/>
        <w:rPr>
          <w:rFonts w:ascii="宋体" w:hAnsi="宋体"/>
          <w:sz w:val="24"/>
          <w:szCs w:val="24"/>
        </w:rPr>
      </w:pPr>
      <w:r>
        <w:rPr>
          <w:rFonts w:hint="eastAsia" w:ascii="宋体" w:hAnsi="宋体"/>
          <w:sz w:val="24"/>
          <w:szCs w:val="24"/>
        </w:rPr>
        <w:t>仪器有</w:t>
      </w:r>
      <w:r>
        <w:rPr>
          <w:rFonts w:ascii="Times New Roman" w:hAnsi="Times New Roman" w:cs="Times New Roman"/>
          <w:sz w:val="24"/>
          <w:szCs w:val="24"/>
        </w:rPr>
        <w:t>5</w:t>
      </w:r>
      <w:r>
        <w:rPr>
          <w:rFonts w:hint="eastAsia" w:ascii="宋体" w:hAnsi="宋体"/>
          <w:sz w:val="24"/>
          <w:szCs w:val="24"/>
        </w:rPr>
        <w:t>种测温方式：瞬时值、最大值（MAX）、最小值（MIN）、平均值（AVE）、温差值（</w:t>
      </w:r>
      <w:r>
        <w:rPr>
          <w:rFonts w:ascii="Times New Roman" w:hAnsi="Times New Roman" w:cs="Times New Roman"/>
          <w:sz w:val="24"/>
          <w:szCs w:val="24"/>
        </w:rPr>
        <w:t>Δ</w:t>
      </w:r>
      <w:r>
        <w:rPr>
          <w:rFonts w:hint="eastAsia" w:ascii="Times New Roman" w:hAnsi="Times New Roman" w:cs="Times New Roman"/>
          <w:sz w:val="24"/>
          <w:szCs w:val="24"/>
        </w:rPr>
        <w:t>T</w:t>
      </w:r>
      <w:r>
        <w:rPr>
          <w:rFonts w:hint="eastAsia" w:ascii="宋体" w:hAnsi="宋体"/>
          <w:sz w:val="24"/>
          <w:szCs w:val="24"/>
        </w:rPr>
        <w:t>）。</w:t>
      </w:r>
    </w:p>
    <w:p>
      <w:pPr>
        <w:ind w:firstLine="480" w:firstLineChars="200"/>
        <w:outlineLvl w:val="0"/>
        <w:rPr>
          <w:rFonts w:ascii="宋体"/>
          <w:sz w:val="24"/>
          <w:szCs w:val="24"/>
        </w:rPr>
      </w:pPr>
      <w:r>
        <w:rPr>
          <w:rFonts w:hint="eastAsia"/>
          <w:sz w:val="24"/>
          <w:szCs w:val="24"/>
        </w:rPr>
        <w:t>瞬时值：</w:t>
      </w:r>
      <w:r>
        <w:rPr>
          <w:rFonts w:hint="eastAsia" w:ascii="宋体" w:hAnsi="宋体"/>
          <w:sz w:val="24"/>
          <w:szCs w:val="24"/>
        </w:rPr>
        <w:t>按下测温开关后仪器</w:t>
      </w:r>
      <w:r>
        <w:rPr>
          <w:rFonts w:hint="eastAsia" w:ascii="宋体"/>
          <w:sz w:val="24"/>
          <w:szCs w:val="24"/>
        </w:rPr>
        <w:t>测得的实时</w:t>
      </w:r>
      <w:r>
        <w:rPr>
          <w:rFonts w:hint="eastAsia" w:ascii="宋体" w:hAnsi="宋体"/>
          <w:sz w:val="24"/>
          <w:szCs w:val="24"/>
        </w:rPr>
        <w:t>温度值</w:t>
      </w:r>
      <w:r>
        <w:rPr>
          <w:rFonts w:hint="eastAsia" w:ascii="宋体"/>
          <w:sz w:val="24"/>
          <w:szCs w:val="24"/>
        </w:rPr>
        <w:t>。</w:t>
      </w:r>
    </w:p>
    <w:p>
      <w:pPr>
        <w:ind w:firstLine="480" w:firstLineChars="200"/>
        <w:outlineLvl w:val="0"/>
        <w:rPr>
          <w:rFonts w:ascii="宋体" w:hAnsi="宋体"/>
          <w:sz w:val="24"/>
          <w:szCs w:val="24"/>
        </w:rPr>
      </w:pPr>
      <w:r>
        <w:rPr>
          <w:rFonts w:hint="eastAsia"/>
          <w:sz w:val="24"/>
          <w:szCs w:val="24"/>
        </w:rPr>
        <w:t>最大值：</w:t>
      </w:r>
      <w:r>
        <w:rPr>
          <w:rFonts w:hint="eastAsia" w:ascii="宋体" w:hAnsi="宋体"/>
          <w:sz w:val="24"/>
          <w:szCs w:val="24"/>
        </w:rPr>
        <w:t>按下测温开关到松开测温开关这一时间段内仪器测得的最高温度值。</w:t>
      </w:r>
    </w:p>
    <w:p>
      <w:pPr>
        <w:ind w:firstLine="480" w:firstLineChars="200"/>
        <w:outlineLvl w:val="0"/>
        <w:rPr>
          <w:rFonts w:ascii="宋体" w:hAnsi="宋体"/>
          <w:sz w:val="24"/>
          <w:szCs w:val="24"/>
        </w:rPr>
      </w:pPr>
      <w:r>
        <w:rPr>
          <w:rFonts w:hint="eastAsia"/>
          <w:sz w:val="24"/>
          <w:szCs w:val="24"/>
        </w:rPr>
        <w:t>最小值：</w:t>
      </w:r>
      <w:r>
        <w:rPr>
          <w:rFonts w:hint="eastAsia" w:ascii="宋体" w:hAnsi="宋体"/>
          <w:sz w:val="24"/>
          <w:szCs w:val="24"/>
        </w:rPr>
        <w:t>按下测温开关到松开测温开关这一时间段内仪器测得的最低温度值。</w:t>
      </w:r>
    </w:p>
    <w:p>
      <w:pPr>
        <w:ind w:firstLine="480" w:firstLineChars="200"/>
        <w:outlineLvl w:val="0"/>
        <w:rPr>
          <w:rFonts w:ascii="宋体" w:hAnsi="宋体"/>
          <w:color w:val="000000"/>
          <w:sz w:val="24"/>
          <w:szCs w:val="24"/>
        </w:rPr>
      </w:pPr>
      <w:r>
        <w:rPr>
          <w:rFonts w:hint="eastAsia"/>
          <w:color w:val="000000"/>
          <w:sz w:val="24"/>
          <w:szCs w:val="24"/>
        </w:rPr>
        <w:t>平均值：</w:t>
      </w:r>
      <w:r>
        <w:rPr>
          <w:rFonts w:hint="eastAsia" w:ascii="宋体" w:hAnsi="宋体"/>
          <w:color w:val="000000"/>
          <w:sz w:val="24"/>
          <w:szCs w:val="24"/>
        </w:rPr>
        <w:t>按下测温开关后仪器测得的</w:t>
      </w:r>
      <w:r>
        <w:rPr>
          <w:color w:val="000000"/>
          <w:sz w:val="24"/>
          <w:szCs w:val="24"/>
        </w:rPr>
        <w:t>10</w:t>
      </w:r>
      <w:r>
        <w:rPr>
          <w:rFonts w:hint="eastAsia" w:ascii="宋体" w:hAnsi="宋体"/>
          <w:color w:val="000000"/>
          <w:sz w:val="24"/>
          <w:szCs w:val="24"/>
        </w:rPr>
        <w:t>个瞬时温度值的平均值。</w:t>
      </w:r>
    </w:p>
    <w:p>
      <w:pPr>
        <w:ind w:firstLine="480" w:firstLineChars="200"/>
        <w:outlineLvl w:val="0"/>
        <w:rPr>
          <w:b/>
          <w:sz w:val="24"/>
          <w:szCs w:val="24"/>
        </w:rPr>
      </w:pPr>
      <w:r>
        <w:rPr>
          <w:rFonts w:hint="eastAsia"/>
          <w:sz w:val="24"/>
          <w:szCs w:val="24"/>
        </w:rPr>
        <w:t>温差值：</w:t>
      </w:r>
      <w:r>
        <w:rPr>
          <w:rFonts w:hint="eastAsia" w:ascii="宋体" w:hAnsi="宋体"/>
          <w:sz w:val="24"/>
          <w:szCs w:val="24"/>
        </w:rPr>
        <w:t>按下测温开关到松开测温开关这一时间段内仪器测得的最大值与最小值的差值。</w:t>
      </w:r>
    </w:p>
    <w:p>
      <w:pPr>
        <w:outlineLvl w:val="0"/>
        <w:rPr>
          <w:b/>
          <w:sz w:val="24"/>
          <w:szCs w:val="24"/>
        </w:rPr>
      </w:pPr>
    </w:p>
    <w:p>
      <w:pPr>
        <w:outlineLvl w:val="0"/>
        <w:rPr>
          <w:b/>
          <w:sz w:val="24"/>
          <w:szCs w:val="24"/>
        </w:rPr>
      </w:pPr>
      <w:r>
        <w:rPr>
          <w:rFonts w:hint="eastAsia"/>
          <w:b/>
          <w:sz w:val="24"/>
          <w:szCs w:val="24"/>
        </w:rPr>
        <w:drawing>
          <wp:anchor distT="0" distB="0" distL="114300" distR="114300" simplePos="0" relativeHeight="251799552" behindDoc="0" locked="0" layoutInCell="1" allowOverlap="1">
            <wp:simplePos x="0" y="0"/>
            <wp:positionH relativeFrom="column">
              <wp:posOffset>16510</wp:posOffset>
            </wp:positionH>
            <wp:positionV relativeFrom="paragraph">
              <wp:posOffset>74930</wp:posOffset>
            </wp:positionV>
            <wp:extent cx="4024630" cy="2076450"/>
            <wp:effectExtent l="19050" t="0" r="0" b="0"/>
            <wp:wrapNone/>
            <wp:docPr id="25" name="图片 45" descr="C:\Documents and Settings\Administrator\桌面\QQ截图201601181129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5" descr="C:\Documents and Settings\Administrator\桌面\QQ截图20160118112937.jpg"/>
                    <pic:cNvPicPr>
                      <a:picLocks noChangeAspect="1" noChangeArrowheads="1"/>
                    </pic:cNvPicPr>
                  </pic:nvPicPr>
                  <pic:blipFill>
                    <a:blip r:embed="rId30"/>
                    <a:srcRect/>
                    <a:stretch>
                      <a:fillRect/>
                    </a:stretch>
                  </pic:blipFill>
                  <pic:spPr>
                    <a:xfrm>
                      <a:off x="0" y="0"/>
                      <a:ext cx="4024837" cy="2076450"/>
                    </a:xfrm>
                    <a:prstGeom prst="rect">
                      <a:avLst/>
                    </a:prstGeom>
                    <a:noFill/>
                    <a:ln w="9525">
                      <a:noFill/>
                      <a:miter lim="800000"/>
                      <a:headEnd/>
                      <a:tailEnd/>
                    </a:ln>
                  </pic:spPr>
                </pic:pic>
              </a:graphicData>
            </a:graphic>
          </wp:anchor>
        </w:drawing>
      </w: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jc w:val="cente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17 &gt;</w:t>
      </w:r>
    </w:p>
    <w:p>
      <w:pPr>
        <w:ind w:left="281" w:leftChars="134"/>
        <w:outlineLvl w:val="0"/>
        <w:rPr>
          <w:rFonts w:ascii="宋体"/>
          <w:b/>
          <w:sz w:val="24"/>
          <w:szCs w:val="24"/>
        </w:rPr>
      </w:pPr>
      <w:r>
        <w:rPr>
          <w:b/>
          <w:sz w:val="24"/>
          <w:szCs w:val="24"/>
        </w:rPr>
        <w:t>4.</w:t>
      </w:r>
      <w:r>
        <w:rPr>
          <w:rFonts w:hint="eastAsia"/>
          <w:b/>
          <w:sz w:val="24"/>
          <w:szCs w:val="24"/>
        </w:rPr>
        <w:t>5</w:t>
      </w:r>
      <w:r>
        <w:rPr>
          <w:rFonts w:hint="eastAsia" w:ascii="宋体"/>
          <w:b/>
          <w:sz w:val="24"/>
          <w:szCs w:val="24"/>
        </w:rPr>
        <w:t xml:space="preserve"> 环境温度</w:t>
      </w:r>
    </w:p>
    <w:p>
      <w:pPr>
        <w:ind w:left="283" w:leftChars="135" w:firstLine="316"/>
        <w:outlineLvl w:val="0"/>
        <w:rPr>
          <w:rFonts w:ascii="宋体"/>
          <w:sz w:val="24"/>
          <w:szCs w:val="24"/>
        </w:rPr>
      </w:pPr>
      <w:r>
        <w:rPr>
          <w:rFonts w:hint="eastAsia" w:ascii="宋体"/>
          <w:sz w:val="24"/>
          <w:szCs w:val="24"/>
        </w:rPr>
        <w:t>各型号仪器的使用环境温度参见技术指标。环境温度的较大变化将影响仪器的测量精度，当将仪器从一个环境拿到另一个环境温度相差较大的环境中使用时，将会导致仪器精度的暂时降低，为得到理想的测量结果，应将仪器在工作现场放置一段时间（建议最少</w:t>
      </w:r>
      <w:r>
        <w:rPr>
          <w:sz w:val="24"/>
          <w:szCs w:val="24"/>
        </w:rPr>
        <w:t>30</w:t>
      </w:r>
      <w:r>
        <w:rPr>
          <w:rFonts w:hint="eastAsia" w:ascii="宋体"/>
          <w:sz w:val="24"/>
          <w:szCs w:val="24"/>
        </w:rPr>
        <w:t>分钟）使仪器温度与环境温度达到平衡后再使用。</w:t>
      </w:r>
    </w:p>
    <w:p>
      <w:pPr>
        <w:ind w:firstLine="282" w:firstLineChars="117"/>
        <w:outlineLvl w:val="0"/>
        <w:rPr>
          <w:rFonts w:ascii="宋体"/>
          <w:b/>
          <w:sz w:val="24"/>
          <w:szCs w:val="24"/>
        </w:rPr>
      </w:pPr>
      <w:r>
        <w:rPr>
          <w:b/>
          <w:sz w:val="24"/>
          <w:szCs w:val="24"/>
        </w:rPr>
        <w:t>4.</w:t>
      </w:r>
      <w:r>
        <w:rPr>
          <w:rFonts w:hint="eastAsia"/>
          <w:b/>
          <w:sz w:val="24"/>
          <w:szCs w:val="24"/>
        </w:rPr>
        <w:t>6</w:t>
      </w:r>
      <w:r>
        <w:rPr>
          <w:rFonts w:hint="eastAsia" w:ascii="宋体"/>
          <w:b/>
          <w:sz w:val="24"/>
          <w:szCs w:val="24"/>
        </w:rPr>
        <w:t xml:space="preserve"> 空气质量</w:t>
      </w:r>
    </w:p>
    <w:p>
      <w:pPr>
        <w:ind w:left="283" w:leftChars="135" w:firstLine="194" w:firstLineChars="81"/>
        <w:rPr>
          <w:rFonts w:ascii="宋体" w:hAnsi="宋体"/>
          <w:sz w:val="24"/>
          <w:szCs w:val="24"/>
        </w:rPr>
      </w:pPr>
      <w:r>
        <w:rPr>
          <w:rFonts w:hint="eastAsia" w:ascii="宋体" w:hAnsi="宋体"/>
          <w:sz w:val="24"/>
          <w:szCs w:val="24"/>
        </w:rPr>
        <w:t>烟雾、灰尘、水蒸汽和空气中的其它污染物以及不清洁的透镜会使仪器不能接收到满足测量精度的足够红外能量，仪器的测量误差将增大。因此，</w:t>
      </w:r>
      <w:r>
        <w:rPr>
          <w:rFonts w:hint="eastAsia" w:ascii="幼圆" w:hAnsi="宋体"/>
          <w:sz w:val="24"/>
          <w:szCs w:val="24"/>
        </w:rPr>
        <w:t>每隔一段时间要清洁仪器透镜，</w:t>
      </w:r>
      <w:r>
        <w:rPr>
          <w:rFonts w:hint="eastAsia"/>
          <w:sz w:val="24"/>
          <w:szCs w:val="24"/>
        </w:rPr>
        <w:t>保证透镜不受灰尘等其他污染物的污染</w:t>
      </w:r>
      <w:r>
        <w:rPr>
          <w:rFonts w:hint="eastAsia" w:ascii="宋体" w:hAnsi="宋体"/>
          <w:sz w:val="24"/>
          <w:szCs w:val="24"/>
        </w:rPr>
        <w:t>。</w:t>
      </w:r>
    </w:p>
    <w:p>
      <w:pPr>
        <w:ind w:firstLine="282" w:firstLineChars="117"/>
        <w:outlineLvl w:val="0"/>
        <w:rPr>
          <w:rFonts w:ascii="宋体"/>
          <w:b/>
          <w:sz w:val="24"/>
          <w:szCs w:val="24"/>
        </w:rPr>
      </w:pPr>
      <w:r>
        <w:rPr>
          <w:b/>
          <w:sz w:val="24"/>
          <w:szCs w:val="24"/>
        </w:rPr>
        <w:t>4.</w:t>
      </w:r>
      <w:r>
        <w:rPr>
          <w:rFonts w:hint="eastAsia"/>
          <w:b/>
          <w:sz w:val="24"/>
          <w:szCs w:val="24"/>
        </w:rPr>
        <w:t>7</w:t>
      </w:r>
      <w:r>
        <w:rPr>
          <w:rFonts w:hint="eastAsia" w:ascii="宋体"/>
          <w:b/>
          <w:sz w:val="24"/>
          <w:szCs w:val="24"/>
        </w:rPr>
        <w:t xml:space="preserve"> 环境辐射</w:t>
      </w:r>
    </w:p>
    <w:p>
      <w:pPr>
        <w:ind w:left="283" w:leftChars="135" w:firstLine="316"/>
        <w:jc w:val="left"/>
        <w:rPr>
          <w:rFonts w:ascii="宋体" w:hAnsi="宋体"/>
          <w:sz w:val="24"/>
          <w:szCs w:val="24"/>
        </w:rPr>
      </w:pPr>
      <w:r>
        <w:rPr>
          <w:rFonts w:hint="eastAsia" w:ascii="宋体" w:hAnsi="宋体"/>
          <w:sz w:val="24"/>
          <w:szCs w:val="24"/>
        </w:rPr>
        <w:t>当被测目标周围有其它温度较高的物体、光源或太阳的辐射时，这些辐射会直接或间接的进入测量光路，造成测量误差。为了克服环境辐射的影响，首先要避免环境辐射直接进入光路，应该尽量使被测目标充满仪器视场，对于环境辐射的间接干扰，可采用遮挡的方法消除。</w:t>
      </w:r>
    </w:p>
    <w:p>
      <w:pPr>
        <w:ind w:left="283" w:leftChars="135" w:firstLine="316"/>
        <w:jc w:val="left"/>
        <w:rPr>
          <w:rFonts w:ascii="宋体" w:hAnsi="宋体"/>
          <w:sz w:val="24"/>
          <w:szCs w:val="24"/>
        </w:rPr>
      </w:pPr>
    </w:p>
    <w:p>
      <w:pPr>
        <w:ind w:firstLine="600"/>
        <w:jc w:val="left"/>
        <w:rPr>
          <w:rFonts w:ascii="宋体" w:hAnsi="宋体"/>
          <w:sz w:val="24"/>
          <w:szCs w:val="24"/>
        </w:rPr>
      </w:pPr>
      <w:r>
        <w:rPr>
          <w:rFonts w:hint="eastAsia" w:ascii="宋体" w:hAnsi="宋体"/>
          <w:sz w:val="24"/>
          <w:szCs w:val="24"/>
        </w:rPr>
        <w:drawing>
          <wp:anchor distT="0" distB="0" distL="114300" distR="114300" simplePos="0" relativeHeight="251688960" behindDoc="0" locked="0" layoutInCell="1" allowOverlap="1">
            <wp:simplePos x="0" y="0"/>
            <wp:positionH relativeFrom="column">
              <wp:posOffset>-191135</wp:posOffset>
            </wp:positionH>
            <wp:positionV relativeFrom="paragraph">
              <wp:posOffset>59690</wp:posOffset>
            </wp:positionV>
            <wp:extent cx="4659630" cy="1562100"/>
            <wp:effectExtent l="19050" t="0" r="7620" b="0"/>
            <wp:wrapNone/>
            <wp:docPr id="3" name="图片 182" descr="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82" descr="122"/>
                    <pic:cNvPicPr>
                      <a:picLocks noChangeAspect="1" noChangeArrowheads="1"/>
                    </pic:cNvPicPr>
                  </pic:nvPicPr>
                  <pic:blipFill>
                    <a:blip r:embed="rId31"/>
                    <a:srcRect t="11931" b="16280"/>
                    <a:stretch>
                      <a:fillRect/>
                    </a:stretch>
                  </pic:blipFill>
                  <pic:spPr>
                    <a:xfrm>
                      <a:off x="0" y="0"/>
                      <a:ext cx="4659630" cy="1562100"/>
                    </a:xfrm>
                    <a:prstGeom prst="rect">
                      <a:avLst/>
                    </a:prstGeom>
                    <a:noFill/>
                    <a:ln w="9525">
                      <a:noFill/>
                      <a:miter lim="800000"/>
                      <a:headEnd/>
                      <a:tailEnd/>
                    </a:ln>
                  </pic:spPr>
                </pic:pic>
              </a:graphicData>
            </a:graphic>
          </wp:anchor>
        </w:drawing>
      </w:r>
    </w:p>
    <w:p>
      <w:pPr>
        <w:ind w:firstLine="600"/>
        <w:jc w:val="left"/>
        <w:rPr>
          <w:rFonts w:ascii="宋体" w:hAnsi="宋体"/>
          <w:sz w:val="24"/>
          <w:szCs w:val="24"/>
        </w:rPr>
      </w:pPr>
    </w:p>
    <w:p>
      <w:pPr>
        <w:ind w:firstLine="600"/>
        <w:jc w:val="left"/>
        <w:rPr>
          <w:rFonts w:ascii="宋体" w:hAnsi="宋体"/>
          <w:sz w:val="24"/>
          <w:szCs w:val="24"/>
        </w:rPr>
      </w:pPr>
    </w:p>
    <w:p>
      <w:pPr>
        <w:ind w:firstLine="600"/>
        <w:jc w:val="left"/>
        <w:rPr>
          <w:rFonts w:ascii="宋体" w:hAnsi="宋体"/>
          <w:sz w:val="24"/>
          <w:szCs w:val="24"/>
        </w:rPr>
      </w:pPr>
    </w:p>
    <w:p>
      <w:pPr>
        <w:ind w:firstLine="600"/>
        <w:jc w:val="left"/>
        <w:rPr>
          <w:rFonts w:ascii="宋体" w:hAnsi="宋体"/>
          <w:sz w:val="24"/>
          <w:szCs w:val="24"/>
        </w:rPr>
      </w:pPr>
    </w:p>
    <w:p>
      <w:pPr>
        <w:ind w:firstLine="600"/>
        <w:jc w:val="left"/>
        <w:rPr>
          <w:rFonts w:ascii="宋体" w:hAnsi="宋体"/>
          <w:sz w:val="24"/>
          <w:szCs w:val="24"/>
        </w:rPr>
      </w:pPr>
    </w:p>
    <w:p>
      <w:pPr>
        <w:ind w:firstLine="600"/>
        <w:jc w:val="left"/>
        <w:rPr>
          <w:rFonts w:ascii="宋体" w:hAnsi="宋体"/>
          <w:sz w:val="24"/>
          <w:szCs w:val="24"/>
        </w:rPr>
      </w:pPr>
    </w:p>
    <w:p>
      <w:pPr>
        <w:ind w:firstLine="600"/>
        <w:jc w:val="left"/>
        <w:rPr>
          <w:rFonts w:ascii="宋体" w:hAnsi="宋体"/>
          <w:sz w:val="24"/>
          <w:szCs w:val="24"/>
        </w:rPr>
      </w:pPr>
    </w:p>
    <w:p>
      <w:pPr>
        <w:ind w:firstLine="480" w:firstLineChars="200"/>
        <w:jc w:val="center"/>
        <w:rPr>
          <w:rFonts w:ascii="宋体" w:hAnsi="宋体"/>
          <w:color w:val="00B050"/>
          <w:sz w:val="24"/>
          <w:szCs w:val="24"/>
        </w:rPr>
      </w:pPr>
    </w:p>
    <w:p>
      <w:pPr>
        <w:ind w:firstLine="105" w:firstLineChars="50"/>
        <w:jc w:val="left"/>
        <w:rPr>
          <w:rFonts w:ascii="宋体" w:hAnsi="宋体"/>
          <w:sz w:val="24"/>
          <w:szCs w:val="24"/>
        </w:rPr>
      </w:pPr>
      <w:r>
        <w:rPr>
          <w:rFonts w:hint="eastAsia" w:ascii="华文新魏" w:hAnsi="宋体" w:eastAsia="华文新魏"/>
          <w:b/>
          <w:szCs w:val="21"/>
        </w:rPr>
        <w:t>错误的瞄准方向</w:t>
      </w:r>
      <w:r>
        <w:rPr>
          <w:rFonts w:hint="eastAsia" w:ascii="宋体" w:hAnsi="宋体"/>
          <w:szCs w:val="21"/>
        </w:rPr>
        <w:t xml:space="preserve">                  </w:t>
      </w:r>
      <w:r>
        <w:rPr>
          <w:rFonts w:hint="eastAsia" w:ascii="华文新魏" w:hAnsi="宋体" w:eastAsia="华文新魏"/>
          <w:b/>
          <w:szCs w:val="21"/>
        </w:rPr>
        <w:t>正确的瞄准方向</w:t>
      </w:r>
      <w:r>
        <w:rPr>
          <w:rFonts w:hint="eastAsia" w:ascii="宋体" w:hAnsi="宋体"/>
          <w:sz w:val="24"/>
          <w:szCs w:val="24"/>
        </w:rPr>
        <w:t xml:space="preserve">                          </w:t>
      </w:r>
    </w:p>
    <w:p>
      <w:pPr>
        <w:ind w:firstLine="120" w:firstLineChars="50"/>
        <w:jc w:val="left"/>
        <w:rPr>
          <w:rFonts w:ascii="宋体" w:hAnsi="宋体"/>
          <w:color w:val="00B050"/>
          <w:sz w:val="24"/>
          <w:szCs w:val="24"/>
        </w:rPr>
      </w:pPr>
    </w:p>
    <w:p>
      <w:pPr>
        <w:jc w:val="center"/>
        <w:rPr>
          <w:rFonts w:ascii="宋体" w:hAnsi="宋体"/>
          <w:b/>
          <w:color w:val="000000"/>
          <w:sz w:val="18"/>
          <w:szCs w:val="18"/>
        </w:rPr>
      </w:pPr>
      <w:r>
        <w:rPr>
          <w:rFonts w:hint="eastAsia" w:ascii="宋体" w:hAnsi="宋体"/>
          <w:b/>
          <w:color w:val="000000"/>
          <w:sz w:val="18"/>
          <w:szCs w:val="18"/>
        </w:rPr>
        <w:t>&lt; 10 &gt;</w:t>
      </w: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r>
        <w:rPr>
          <w:rFonts w:hint="eastAsia" w:ascii="宋体" w:hAnsi="宋体"/>
          <w:color w:val="00B050"/>
          <w:sz w:val="24"/>
          <w:szCs w:val="24"/>
        </w:rPr>
        <w:drawing>
          <wp:anchor distT="0" distB="0" distL="114300" distR="114300" simplePos="0" relativeHeight="251689984" behindDoc="0" locked="0" layoutInCell="1" allowOverlap="0">
            <wp:simplePos x="0" y="0"/>
            <wp:positionH relativeFrom="column">
              <wp:posOffset>1235710</wp:posOffset>
            </wp:positionH>
            <wp:positionV relativeFrom="paragraph">
              <wp:posOffset>-125095</wp:posOffset>
            </wp:positionV>
            <wp:extent cx="1590675" cy="1857375"/>
            <wp:effectExtent l="19050" t="0" r="9525" b="0"/>
            <wp:wrapNone/>
            <wp:docPr id="183" name="图片 183"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83" descr="123"/>
                    <pic:cNvPicPr>
                      <a:picLocks noChangeAspect="1" noChangeArrowheads="1"/>
                    </pic:cNvPicPr>
                  </pic:nvPicPr>
                  <pic:blipFill>
                    <a:blip r:embed="rId32"/>
                    <a:srcRect l="3015" t="5409" r="58000" b="12282"/>
                    <a:stretch>
                      <a:fillRect/>
                    </a:stretch>
                  </pic:blipFill>
                  <pic:spPr>
                    <a:xfrm>
                      <a:off x="0" y="0"/>
                      <a:ext cx="1590675" cy="1857375"/>
                    </a:xfrm>
                    <a:prstGeom prst="rect">
                      <a:avLst/>
                    </a:prstGeom>
                    <a:noFill/>
                    <a:ln w="9525">
                      <a:noFill/>
                      <a:miter lim="800000"/>
                      <a:headEnd/>
                      <a:tailEnd/>
                    </a:ln>
                  </pic:spPr>
                </pic:pic>
              </a:graphicData>
            </a:graphic>
          </wp:anchor>
        </w:drawing>
      </w: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left"/>
        <w:rPr>
          <w:rFonts w:ascii="宋体" w:hAnsi="宋体"/>
          <w:color w:val="00B050"/>
          <w:sz w:val="24"/>
          <w:szCs w:val="24"/>
        </w:rPr>
      </w:pPr>
    </w:p>
    <w:p>
      <w:pPr>
        <w:ind w:firstLine="120" w:firstLineChars="50"/>
        <w:jc w:val="center"/>
        <w:rPr>
          <w:rFonts w:ascii="华文新魏" w:hAnsi="宋体" w:eastAsia="华文新魏"/>
          <w:b/>
          <w:sz w:val="24"/>
          <w:szCs w:val="24"/>
        </w:rPr>
      </w:pPr>
      <w:r>
        <w:rPr>
          <w:rFonts w:hint="eastAsia" w:ascii="华文新魏" w:hAnsi="宋体" w:eastAsia="华文新魏"/>
          <w:b/>
          <w:sz w:val="24"/>
          <w:szCs w:val="24"/>
        </w:rPr>
        <w:t>强光遮挡</w:t>
      </w:r>
    </w:p>
    <w:p>
      <w:pPr>
        <w:ind w:firstLine="282" w:firstLineChars="117"/>
        <w:outlineLvl w:val="0"/>
        <w:rPr>
          <w:rFonts w:ascii="宋体"/>
          <w:b/>
          <w:sz w:val="24"/>
          <w:szCs w:val="24"/>
        </w:rPr>
      </w:pPr>
      <w:r>
        <w:rPr>
          <w:b/>
          <w:sz w:val="24"/>
          <w:szCs w:val="24"/>
        </w:rPr>
        <w:t>4.</w:t>
      </w:r>
      <w:r>
        <w:rPr>
          <w:rFonts w:hint="eastAsia"/>
          <w:b/>
          <w:sz w:val="24"/>
          <w:szCs w:val="24"/>
        </w:rPr>
        <w:t>8</w:t>
      </w:r>
      <w:r>
        <w:rPr>
          <w:rFonts w:hint="eastAsia" w:ascii="宋体"/>
          <w:b/>
          <w:sz w:val="24"/>
          <w:szCs w:val="24"/>
        </w:rPr>
        <w:t>发射率</w:t>
      </w:r>
    </w:p>
    <w:p>
      <w:pPr>
        <w:ind w:left="283" w:leftChars="135" w:firstLine="314" w:firstLineChars="131"/>
        <w:outlineLvl w:val="0"/>
        <w:rPr>
          <w:rFonts w:ascii="宋体"/>
          <w:sz w:val="24"/>
          <w:szCs w:val="24"/>
        </w:rPr>
      </w:pPr>
      <w:r>
        <w:rPr>
          <w:rFonts w:hint="eastAsia" w:ascii="宋体"/>
          <w:sz w:val="24"/>
          <w:szCs w:val="24"/>
        </w:rPr>
        <w:t>发射率表示物体吸收和发射红外能量的能力，不同发射率的物体表面，在温度等其他条件相同的情况下，辐射出来的能量是不一样的，发射率越高，辐射能量越大，为了补偿发射率不同所带来的影响，应根据物体材料来调节仪器发射率值。</w:t>
      </w:r>
    </w:p>
    <w:p>
      <w:pPr>
        <w:ind w:firstLine="600" w:firstLineChars="250"/>
        <w:outlineLvl w:val="0"/>
        <w:rPr>
          <w:rFonts w:ascii="宋体"/>
          <w:sz w:val="24"/>
          <w:szCs w:val="24"/>
        </w:rPr>
      </w:pPr>
      <w:r>
        <w:rPr>
          <w:rFonts w:hint="eastAsia" w:ascii="宋体"/>
          <w:sz w:val="24"/>
          <w:szCs w:val="24"/>
        </w:rPr>
        <w:t>附录</w:t>
      </w:r>
      <w:r>
        <w:rPr>
          <w:rFonts w:eastAsia="黑体"/>
          <w:sz w:val="24"/>
          <w:szCs w:val="24"/>
        </w:rPr>
        <w:t>1</w:t>
      </w:r>
      <w:r>
        <w:rPr>
          <w:rFonts w:hint="eastAsia" w:ascii="宋体"/>
          <w:sz w:val="24"/>
          <w:szCs w:val="24"/>
        </w:rPr>
        <w:t>提供了确定被测目标发射率的简易方法，</w:t>
      </w:r>
    </w:p>
    <w:p>
      <w:pPr>
        <w:ind w:firstLine="600" w:firstLineChars="250"/>
        <w:outlineLvl w:val="0"/>
        <w:rPr>
          <w:rFonts w:ascii="宋体"/>
          <w:sz w:val="24"/>
          <w:szCs w:val="24"/>
        </w:rPr>
      </w:pPr>
      <w:r>
        <w:rPr>
          <w:rFonts w:hint="eastAsia" w:ascii="宋体"/>
          <w:sz w:val="24"/>
          <w:szCs w:val="24"/>
        </w:rPr>
        <w:t>附录</w:t>
      </w:r>
      <w:r>
        <w:rPr>
          <w:sz w:val="24"/>
          <w:szCs w:val="24"/>
        </w:rPr>
        <w:t>2</w:t>
      </w:r>
      <w:r>
        <w:rPr>
          <w:rFonts w:hint="eastAsia" w:ascii="宋体"/>
          <w:sz w:val="24"/>
          <w:szCs w:val="24"/>
        </w:rPr>
        <w:t>、附录</w:t>
      </w:r>
      <w:r>
        <w:rPr>
          <w:sz w:val="24"/>
          <w:szCs w:val="24"/>
        </w:rPr>
        <w:t>3</w:t>
      </w:r>
      <w:r>
        <w:rPr>
          <w:rFonts w:hint="eastAsia" w:ascii="宋体"/>
          <w:sz w:val="24"/>
          <w:szCs w:val="24"/>
        </w:rPr>
        <w:t>提供了部分材料发射率值以供参考。</w:t>
      </w:r>
    </w:p>
    <w:p>
      <w:pPr>
        <w:ind w:firstLine="480"/>
        <w:outlineLvl w:val="0"/>
        <w:rPr>
          <w:b/>
          <w:sz w:val="24"/>
          <w:szCs w:val="24"/>
        </w:rPr>
      </w:pPr>
    </w:p>
    <w:p>
      <w:pPr>
        <w:outlineLvl w:val="0"/>
        <w:rPr>
          <w:rFonts w:ascii="宋体"/>
          <w:b/>
          <w:sz w:val="24"/>
          <w:szCs w:val="24"/>
        </w:rPr>
      </w:pPr>
      <w:r>
        <w:rPr>
          <w:rFonts w:hint="eastAsia"/>
          <w:b/>
          <w:sz w:val="24"/>
          <w:szCs w:val="24"/>
        </w:rPr>
        <w:t xml:space="preserve">5 </w:t>
      </w:r>
      <w:r>
        <w:rPr>
          <w:rFonts w:hint="eastAsia" w:ascii="宋体"/>
          <w:b/>
          <w:sz w:val="24"/>
          <w:szCs w:val="24"/>
        </w:rPr>
        <w:t>使用说明</w:t>
      </w:r>
    </w:p>
    <w:p>
      <w:pPr>
        <w:outlineLvl w:val="0"/>
        <w:rPr>
          <w:rFonts w:ascii="宋体"/>
          <w:b/>
          <w:sz w:val="24"/>
          <w:szCs w:val="24"/>
        </w:rPr>
      </w:pPr>
    </w:p>
    <w:p>
      <w:pPr>
        <w:ind w:firstLine="282" w:firstLineChars="117"/>
        <w:outlineLvl w:val="0"/>
        <w:rPr>
          <w:b/>
          <w:sz w:val="24"/>
          <w:szCs w:val="24"/>
        </w:rPr>
      </w:pPr>
      <w:r>
        <w:rPr>
          <w:b/>
          <w:sz w:val="24"/>
          <w:szCs w:val="24"/>
        </w:rPr>
        <w:t>5</w:t>
      </w:r>
      <w:r>
        <w:rPr>
          <w:rFonts w:hint="eastAsia"/>
          <w:b/>
          <w:sz w:val="24"/>
          <w:szCs w:val="24"/>
        </w:rPr>
        <w:t>.</w:t>
      </w:r>
      <w:r>
        <w:rPr>
          <w:b/>
          <w:sz w:val="24"/>
          <w:szCs w:val="24"/>
        </w:rPr>
        <w:t>1</w:t>
      </w:r>
      <w:r>
        <w:rPr>
          <w:rFonts w:hint="eastAsia"/>
          <w:b/>
          <w:sz w:val="24"/>
          <w:szCs w:val="24"/>
        </w:rPr>
        <w:t xml:space="preserve"> 使用准备</w:t>
      </w:r>
    </w:p>
    <w:p>
      <w:pPr>
        <w:ind w:left="283" w:leftChars="135" w:firstLine="432" w:firstLineChars="180"/>
        <w:outlineLvl w:val="0"/>
        <w:rPr>
          <w:sz w:val="24"/>
          <w:szCs w:val="24"/>
        </w:rPr>
      </w:pPr>
      <w:r>
        <w:rPr>
          <w:rFonts w:hint="eastAsia"/>
          <w:sz w:val="24"/>
          <w:szCs w:val="24"/>
        </w:rPr>
        <w:t>使用仪器前应了解仪器各部分名称及功能，检查仪器各部分是否完好，安装电池后按操作说明操作。</w:t>
      </w:r>
    </w:p>
    <w:p>
      <w:pPr>
        <w:ind w:firstLine="480"/>
        <w:outlineLvl w:val="0"/>
        <w:rPr>
          <w:sz w:val="24"/>
          <w:szCs w:val="24"/>
        </w:rPr>
      </w:pPr>
    </w:p>
    <w:p>
      <w:pPr>
        <w:ind w:firstLine="480"/>
        <w:outlineLvl w:val="0"/>
        <w:rPr>
          <w:sz w:val="24"/>
          <w:szCs w:val="24"/>
        </w:rPr>
      </w:pPr>
    </w:p>
    <w:p>
      <w:pPr>
        <w:ind w:firstLine="480"/>
        <w:outlineLvl w:val="0"/>
        <w:rPr>
          <w:sz w:val="24"/>
          <w:szCs w:val="24"/>
        </w:rPr>
      </w:pPr>
    </w:p>
    <w:p>
      <w:pPr>
        <w:jc w:val="center"/>
        <w:rPr>
          <w:rFonts w:ascii="宋体" w:hAnsi="宋体"/>
          <w:b/>
          <w:color w:val="000000"/>
          <w:sz w:val="18"/>
          <w:szCs w:val="18"/>
        </w:rPr>
      </w:pPr>
      <w:r>
        <w:rPr>
          <w:rFonts w:hint="eastAsia" w:ascii="宋体" w:hAnsi="宋体"/>
          <w:b/>
          <w:color w:val="000000"/>
          <w:sz w:val="18"/>
          <w:szCs w:val="18"/>
        </w:rPr>
        <w:t>&lt; 11 &gt;</w:t>
      </w:r>
    </w:p>
    <w:p>
      <w:pPr>
        <w:ind w:firstLine="282" w:firstLineChars="117"/>
        <w:outlineLvl w:val="0"/>
        <w:rPr>
          <w:b/>
          <w:sz w:val="24"/>
          <w:szCs w:val="24"/>
        </w:rPr>
      </w:pPr>
      <w:r>
        <w:rPr>
          <w:b/>
          <w:sz w:val="24"/>
          <w:szCs w:val="24"/>
        </w:rPr>
        <w:t>5</w:t>
      </w:r>
      <w:r>
        <w:rPr>
          <w:rFonts w:hint="eastAsia"/>
          <w:b/>
          <w:sz w:val="24"/>
          <w:szCs w:val="24"/>
        </w:rPr>
        <w:t>.2.5 下限报警</w:t>
      </w:r>
    </w:p>
    <w:p>
      <w:pPr>
        <w:ind w:left="283" w:leftChars="135" w:firstLine="424" w:firstLineChars="177"/>
        <w:outlineLvl w:val="0"/>
        <w:rPr>
          <w:rFonts w:ascii="宋体"/>
          <w:sz w:val="24"/>
          <w:szCs w:val="24"/>
        </w:rPr>
      </w:pPr>
      <w:r>
        <w:rPr>
          <w:rFonts w:hint="eastAsia" w:ascii="宋体" w:hAnsi="宋体"/>
          <w:sz w:val="24"/>
          <w:szCs w:val="24"/>
        </w:rPr>
        <w:t>在测温时，当被测物体温度低于下限报警值时，蜂鸣器鸣叫，同时显示器K处显示闪烁的“LO”符号。</w:t>
      </w:r>
    </w:p>
    <w:p>
      <w:pPr>
        <w:outlineLvl w:val="0"/>
        <w:rPr>
          <w:b/>
          <w:sz w:val="24"/>
          <w:szCs w:val="24"/>
        </w:rPr>
      </w:pPr>
      <w:r>
        <w:rPr>
          <w:rFonts w:hint="eastAsia"/>
          <w:b/>
          <w:sz w:val="24"/>
          <w:szCs w:val="24"/>
        </w:rPr>
        <w:drawing>
          <wp:anchor distT="0" distB="0" distL="114300" distR="114300" simplePos="0" relativeHeight="251801600" behindDoc="0" locked="0" layoutInCell="1" allowOverlap="1">
            <wp:simplePos x="0" y="0"/>
            <wp:positionH relativeFrom="column">
              <wp:posOffset>875665</wp:posOffset>
            </wp:positionH>
            <wp:positionV relativeFrom="paragraph">
              <wp:posOffset>42545</wp:posOffset>
            </wp:positionV>
            <wp:extent cx="1955800" cy="1495425"/>
            <wp:effectExtent l="19050" t="0" r="6350" b="0"/>
            <wp:wrapNone/>
            <wp:docPr id="28" name="图片 255"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55" descr="15"/>
                    <pic:cNvPicPr>
                      <a:picLocks noChangeAspect="1" noChangeArrowheads="1"/>
                    </pic:cNvPicPr>
                  </pic:nvPicPr>
                  <pic:blipFill>
                    <a:blip r:embed="rId33"/>
                    <a:srcRect/>
                    <a:stretch>
                      <a:fillRect/>
                    </a:stretch>
                  </pic:blipFill>
                  <pic:spPr>
                    <a:xfrm>
                      <a:off x="0" y="0"/>
                      <a:ext cx="1955800" cy="1495425"/>
                    </a:xfrm>
                    <a:prstGeom prst="rect">
                      <a:avLst/>
                    </a:prstGeom>
                    <a:noFill/>
                    <a:ln w="9525">
                      <a:noFill/>
                      <a:miter lim="800000"/>
                      <a:headEnd/>
                      <a:tailEnd/>
                    </a:ln>
                  </pic:spPr>
                </pic:pic>
              </a:graphicData>
            </a:graphic>
          </wp:anchor>
        </w:drawing>
      </w:r>
    </w:p>
    <w:p>
      <w:pPr>
        <w:outlineLvl w:val="0"/>
        <w:rPr>
          <w:b/>
          <w:sz w:val="24"/>
          <w:szCs w:val="24"/>
        </w:rPr>
      </w:pPr>
      <w:r>
        <w:rPr>
          <w:b/>
          <w:sz w:val="24"/>
          <w:szCs w:val="24"/>
        </w:rPr>
        <w:pict>
          <v:shape id="_x0000_s1356" o:spid="_x0000_s1356" o:spt="136" type="#_x0000_t136" style="position:absolute;left:0pt;margin-left:23pt;margin-top:6.25pt;height:12pt;width:24pt;z-index:251803648;mso-width-relative:page;mso-height-relative:page;" coordsize="21600,21600">
            <v:path/>
            <v:fill focussize="0,0"/>
            <v:stroke/>
            <v:imagedata o:title=""/>
            <o:lock v:ext="edit"/>
            <v:textpath on="t" fitshape="t" fitpath="t" trim="t" xscale="f" string="闪烁" style="font-family:仿宋_GB2312;font-size:12pt;v-text-align:center;"/>
          </v:shape>
        </w:pict>
      </w:r>
      <w:r>
        <w:rPr>
          <w:b/>
          <w:sz w:val="24"/>
          <w:szCs w:val="24"/>
        </w:rPr>
        <mc:AlternateContent>
          <mc:Choice Requires="wps">
            <w:drawing>
              <wp:anchor distT="0" distB="0" distL="114300" distR="114300" simplePos="0" relativeHeight="251805696" behindDoc="0" locked="0" layoutInCell="1" allowOverlap="1">
                <wp:simplePos x="0" y="0"/>
                <wp:positionH relativeFrom="column">
                  <wp:posOffset>704850</wp:posOffset>
                </wp:positionH>
                <wp:positionV relativeFrom="paragraph">
                  <wp:posOffset>79375</wp:posOffset>
                </wp:positionV>
                <wp:extent cx="558800" cy="59690"/>
                <wp:effectExtent l="635" t="29845" r="12065" b="5715"/>
                <wp:wrapNone/>
                <wp:docPr id="40" name="直线 334"/>
                <wp:cNvGraphicFramePr/>
                <a:graphic xmlns:a="http://schemas.openxmlformats.org/drawingml/2006/main">
                  <a:graphicData uri="http://schemas.microsoft.com/office/word/2010/wordprocessingShape">
                    <wps:wsp>
                      <wps:cNvSpPr/>
                      <wps:spPr>
                        <a:xfrm flipV="1">
                          <a:off x="0" y="0"/>
                          <a:ext cx="558800" cy="5969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34" o:spid="_x0000_s1026" o:spt="20" style="position:absolute;left:0pt;flip:y;margin-left:55.5pt;margin-top:6.25pt;height:4.7pt;width:44pt;z-index:251805696;mso-width-relative:page;mso-height-relative:page;" filled="f" stroked="t" coordsize="21600,21600" o:gfxdata="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aAebV2AAAAAkBAAAPAAAAAAAAAAEAIAAAACIAAABkcnMvZG93bnJl&#10;di54bWxQSwECFAAUAAAACACHTuJA2ad6S/0BAADvAwAADgAAAAAAAAABACAAAAAnAQAAZHJzL2Uy&#10;b0RvYy54bWxQSwUGAAAAAAYABgBZAQAAlgUAAAAA&#10;">
                <v:fill on="f" focussize="0,0"/>
                <v:stroke color="#000000" joinstyle="round" endarrow="block"/>
                <v:imagedata o:title=""/>
                <o:lock v:ext="edit" aspectratio="f"/>
              </v:line>
            </w:pict>
          </mc:Fallback>
        </mc:AlternateContent>
      </w:r>
    </w:p>
    <w:p>
      <w:pPr>
        <w:outlineLvl w:val="0"/>
        <w:rPr>
          <w:b/>
          <w:sz w:val="24"/>
          <w:szCs w:val="24"/>
        </w:rPr>
      </w:pPr>
      <w:r>
        <w:rPr>
          <w:b/>
          <w:sz w:val="24"/>
          <w:szCs w:val="24"/>
        </w:rPr>
        <mc:AlternateContent>
          <mc:Choice Requires="wps">
            <w:drawing>
              <wp:anchor distT="0" distB="0" distL="114300" distR="114300" simplePos="0" relativeHeight="251804672" behindDoc="0" locked="0" layoutInCell="1" allowOverlap="1">
                <wp:simplePos x="0" y="0"/>
                <wp:positionH relativeFrom="column">
                  <wp:posOffset>2587625</wp:posOffset>
                </wp:positionH>
                <wp:positionV relativeFrom="paragraph">
                  <wp:posOffset>176530</wp:posOffset>
                </wp:positionV>
                <wp:extent cx="558800" cy="128270"/>
                <wp:effectExtent l="0" t="20320" r="12700" b="22860"/>
                <wp:wrapNone/>
                <wp:docPr id="39" name="直线 333"/>
                <wp:cNvGraphicFramePr/>
                <a:graphic xmlns:a="http://schemas.openxmlformats.org/drawingml/2006/main">
                  <a:graphicData uri="http://schemas.microsoft.com/office/word/2010/wordprocessingShape">
                    <wps:wsp>
                      <wps:cNvSpPr/>
                      <wps:spPr>
                        <a:xfrm flipH="1" flipV="1">
                          <a:off x="0" y="0"/>
                          <a:ext cx="558800" cy="12827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33" o:spid="_x0000_s1026" o:spt="20" style="position:absolute;left:0pt;flip:x y;margin-left:203.75pt;margin-top:13.9pt;height:10.1pt;width:44pt;z-index:251804672;mso-width-relative:page;mso-height-relative:page;" filled="f" stroked="t" coordsize="21600,21600" o:gfxdata="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lFMcz2AAAAAkBAAAPAAAAAAAAAAEAIAAAACIAAABkcnMv&#10;ZG93bnJldi54bWxQSwECFAAUAAAACACHTuJAjGvCLAMCAAD6AwAADgAAAAAAAAABACAAAAAnAQAA&#10;ZHJzL2Uyb0RvYy54bWxQSwUGAAAAAAYABgBZAQAAnAUAAAAA&#10;">
                <v:fill on="f" focussize="0,0"/>
                <v:stroke color="#000000" joinstyle="round" endarrow="block"/>
                <v:imagedata o:title=""/>
                <o:lock v:ext="edit" aspectratio="f"/>
              </v:line>
            </w:pict>
          </mc:Fallback>
        </mc:AlternateContent>
      </w:r>
    </w:p>
    <w:p>
      <w:pPr>
        <w:outlineLvl w:val="0"/>
        <w:rPr>
          <w:b/>
          <w:sz w:val="24"/>
          <w:szCs w:val="24"/>
        </w:rPr>
      </w:pPr>
      <w:r>
        <w:rPr>
          <w:b/>
          <w:sz w:val="24"/>
          <w:szCs w:val="24"/>
        </w:rPr>
        <w:pict>
          <v:shape id="_x0000_s1355" o:spid="_x0000_s1355" o:spt="136" type="#_x0000_t136" style="position:absolute;left:0pt;margin-left:254pt;margin-top:3.05pt;height:12pt;width:24pt;z-index:251802624;mso-width-relative:page;mso-height-relative:page;" coordsize="21600,21600">
            <v:path/>
            <v:fill focussize="0,0"/>
            <v:stroke/>
            <v:imagedata o:title=""/>
            <o:lock v:ext="edit"/>
            <v:textpath on="t" fitshape="t" fitpath="t" trim="t" xscale="f" string="闪烁" style="font-family:仿宋_GB2312;font-size:12pt;v-text-align:center;"/>
          </v:shape>
        </w:pict>
      </w: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r>
        <w:rPr>
          <w:b/>
          <w:sz w:val="24"/>
          <w:szCs w:val="24"/>
        </w:rPr>
        <w:t>5</w:t>
      </w:r>
      <w:r>
        <w:rPr>
          <w:rFonts w:hint="eastAsia"/>
          <w:b/>
          <w:sz w:val="24"/>
          <w:szCs w:val="24"/>
        </w:rPr>
        <w:t xml:space="preserve">.3设置 </w:t>
      </w:r>
    </w:p>
    <w:p>
      <w:pPr>
        <w:ind w:firstLine="600"/>
        <w:outlineLvl w:val="0"/>
        <w:rPr>
          <w:sz w:val="24"/>
          <w:szCs w:val="24"/>
        </w:rPr>
      </w:pPr>
      <w:r>
        <w:rPr>
          <w:rFonts w:hint="eastAsia"/>
          <w:sz w:val="24"/>
          <w:szCs w:val="24"/>
        </w:rPr>
        <w:t>设置指的是：设置发射率、选择测温方式、设置上下限报警值、选择摄氏或华氏温标、打开或关闭显示屏背光。</w:t>
      </w:r>
    </w:p>
    <w:p>
      <w:pPr>
        <w:spacing w:line="360" w:lineRule="auto"/>
        <w:ind w:firstLine="600"/>
        <w:outlineLvl w:val="0"/>
        <w:rPr>
          <w:sz w:val="24"/>
          <w:szCs w:val="24"/>
        </w:rPr>
      </w:pPr>
      <w:r>
        <w:rPr>
          <w:sz w:val="24"/>
          <w:szCs w:val="24"/>
        </w:rPr>
        <w:drawing>
          <wp:anchor distT="0" distB="0" distL="114300" distR="114300" simplePos="0" relativeHeight="251810816" behindDoc="0" locked="0" layoutInCell="1" allowOverlap="1">
            <wp:simplePos x="0" y="0"/>
            <wp:positionH relativeFrom="column">
              <wp:posOffset>37465</wp:posOffset>
            </wp:positionH>
            <wp:positionV relativeFrom="paragraph">
              <wp:posOffset>92075</wp:posOffset>
            </wp:positionV>
            <wp:extent cx="4286250" cy="2952750"/>
            <wp:effectExtent l="19050" t="0" r="0" b="0"/>
            <wp:wrapNone/>
            <wp:docPr id="29" name="图片 44" descr="C:\Documents and Settings\Administrator\桌面\未命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4" descr="C:\Documents and Settings\Administrator\桌面\未命名.JPG"/>
                    <pic:cNvPicPr>
                      <a:picLocks noChangeAspect="1" noChangeArrowheads="1"/>
                    </pic:cNvPicPr>
                  </pic:nvPicPr>
                  <pic:blipFill>
                    <a:blip r:embed="rId34"/>
                    <a:srcRect/>
                    <a:stretch>
                      <a:fillRect/>
                    </a:stretch>
                  </pic:blipFill>
                  <pic:spPr>
                    <a:xfrm>
                      <a:off x="0" y="0"/>
                      <a:ext cx="4286250" cy="2952750"/>
                    </a:xfrm>
                    <a:prstGeom prst="rect">
                      <a:avLst/>
                    </a:prstGeom>
                    <a:noFill/>
                    <a:ln w="9525">
                      <a:noFill/>
                      <a:miter lim="800000"/>
                      <a:headEnd/>
                      <a:tailEnd/>
                    </a:ln>
                  </pic:spPr>
                </pic:pic>
              </a:graphicData>
            </a:graphic>
          </wp:anchor>
        </w:drawing>
      </w:r>
      <w:r>
        <w:rPr>
          <w:sz w:val="24"/>
          <w:szCs w:val="24"/>
        </w:rPr>
        <mc:AlternateContent>
          <mc:Choice Requires="wps">
            <w:drawing>
              <wp:anchor distT="0" distB="0" distL="114300" distR="114300" simplePos="0" relativeHeight="251809792" behindDoc="0" locked="0" layoutInCell="1" allowOverlap="1">
                <wp:simplePos x="0" y="0"/>
                <wp:positionH relativeFrom="column">
                  <wp:posOffset>1434465</wp:posOffset>
                </wp:positionH>
                <wp:positionV relativeFrom="paragraph">
                  <wp:posOffset>6675120</wp:posOffset>
                </wp:positionV>
                <wp:extent cx="3073400" cy="0"/>
                <wp:effectExtent l="0" t="12700" r="12700" b="15875"/>
                <wp:wrapNone/>
                <wp:docPr id="44" name="直线 338"/>
                <wp:cNvGraphicFramePr/>
                <a:graphic xmlns:a="http://schemas.openxmlformats.org/drawingml/2006/main">
                  <a:graphicData uri="http://schemas.microsoft.com/office/word/2010/wordprocessingShape">
                    <wps:wsp>
                      <wps:cNvSpPr/>
                      <wps:spPr>
                        <a:xfrm flipH="1">
                          <a:off x="0" y="0"/>
                          <a:ext cx="3073400" cy="0"/>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直线 338" o:spid="_x0000_s1026" o:spt="20" style="position:absolute;left:0pt;flip:x;margin-left:112.95pt;margin-top:525.6pt;height:0pt;width:242pt;z-index:251809792;mso-width-relative:page;mso-height-relative:page;" filled="f" stroked="t" coordsize="21600,21600" o:gfxdata="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C9Gi01QAAAA0BAAAPAAAAAAAAAAEAIAAAACIAAABkcnMvZG93bnJldi54bWxQSwECFAAUAAAA&#10;CACHTuJAhSBSfPEBAADpAwAADgAAAAAAAAABACAAAAAkAQAAZHJzL2Uyb0RvYy54bWxQSwUGAAAA&#10;AAYABgBZAQAAhwUAAAAA&#10;">
                <v:fill on="f" focussize="0,0"/>
                <v:stroke weight="2pt" color="#000000" joinstyle="round"/>
                <v:imagedata o:title=""/>
                <o:lock v:ext="edit" aspectratio="f"/>
              </v:line>
            </w:pict>
          </mc:Fallback>
        </mc:AlternateContent>
      </w:r>
      <w:r>
        <w:rPr>
          <w:sz w:val="24"/>
          <w:szCs w:val="24"/>
        </w:rPr>
        <mc:AlternateContent>
          <mc:Choice Requires="wps">
            <w:drawing>
              <wp:anchor distT="0" distB="0" distL="114300" distR="114300" simplePos="0" relativeHeight="251808768" behindDoc="0" locked="0" layoutInCell="1" allowOverlap="1">
                <wp:simplePos x="0" y="0"/>
                <wp:positionH relativeFrom="column">
                  <wp:posOffset>1434465</wp:posOffset>
                </wp:positionH>
                <wp:positionV relativeFrom="paragraph">
                  <wp:posOffset>6675120</wp:posOffset>
                </wp:positionV>
                <wp:extent cx="3073400" cy="0"/>
                <wp:effectExtent l="0" t="12700" r="12700" b="15875"/>
                <wp:wrapNone/>
                <wp:docPr id="43" name="直线 337"/>
                <wp:cNvGraphicFramePr/>
                <a:graphic xmlns:a="http://schemas.openxmlformats.org/drawingml/2006/main">
                  <a:graphicData uri="http://schemas.microsoft.com/office/word/2010/wordprocessingShape">
                    <wps:wsp>
                      <wps:cNvSpPr/>
                      <wps:spPr>
                        <a:xfrm flipH="1">
                          <a:off x="0" y="0"/>
                          <a:ext cx="3073400" cy="0"/>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直线 337" o:spid="_x0000_s1026" o:spt="20" style="position:absolute;left:0pt;flip:x;margin-left:112.95pt;margin-top:525.6pt;height:0pt;width:242pt;z-index:251808768;mso-width-relative:page;mso-height-relative:page;" filled="f" stroked="t" coordsize="21600,21600" o:gfxdata="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C9Gi01QAAAA0BAAAPAAAAAAAAAAEAIAAAACIAAABkcnMvZG93bnJldi54bWxQSwECFAAUAAAA&#10;CACHTuJAmpFIHvEBAADpAwAADgAAAAAAAAABACAAAAAkAQAAZHJzL2Uyb0RvYy54bWxQSwUGAAAA&#10;AAYABgBZAQAAhwUAAAAA&#10;">
                <v:fill on="f" focussize="0,0"/>
                <v:stroke weight="2pt" color="#000000" joinstyle="round"/>
                <v:imagedata o:title=""/>
                <o:lock v:ext="edit" aspectratio="f"/>
              </v:line>
            </w:pict>
          </mc:Fallback>
        </mc:AlternateContent>
      </w:r>
      <w:r>
        <w:rPr>
          <w:sz w:val="24"/>
          <w:szCs w:val="24"/>
        </w:rPr>
        <mc:AlternateContent>
          <mc:Choice Requires="wps">
            <w:drawing>
              <wp:anchor distT="0" distB="0" distL="114300" distR="114300" simplePos="0" relativeHeight="251807744" behindDoc="0" locked="0" layoutInCell="1" allowOverlap="1">
                <wp:simplePos x="0" y="0"/>
                <wp:positionH relativeFrom="column">
                  <wp:posOffset>1430020</wp:posOffset>
                </wp:positionH>
                <wp:positionV relativeFrom="paragraph">
                  <wp:posOffset>6671945</wp:posOffset>
                </wp:positionV>
                <wp:extent cx="3073400" cy="0"/>
                <wp:effectExtent l="0" t="12700" r="12700" b="15875"/>
                <wp:wrapNone/>
                <wp:docPr id="42" name="直线 336"/>
                <wp:cNvGraphicFramePr/>
                <a:graphic xmlns:a="http://schemas.openxmlformats.org/drawingml/2006/main">
                  <a:graphicData uri="http://schemas.microsoft.com/office/word/2010/wordprocessingShape">
                    <wps:wsp>
                      <wps:cNvSpPr/>
                      <wps:spPr>
                        <a:xfrm flipH="1">
                          <a:off x="0" y="0"/>
                          <a:ext cx="3073400" cy="0"/>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直线 336" o:spid="_x0000_s1026" o:spt="20" style="position:absolute;left:0pt;flip:x;margin-left:112.6pt;margin-top:525.35pt;height:0pt;width:242pt;z-index:251807744;mso-width-relative:page;mso-height-relative:page;" filled="f" stroked="t" coordsize="21600,21600" o:gfxdata="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sswM1QAAAA0BAAAPAAAAAAAAAAEAIAAAACIAAABkcnMvZG93bnJldi54bWxQSwECFAAUAAAA&#10;CACHTuJAxKDHr/EBAADpAwAADgAAAAAAAAABACAAAAAkAQAAZHJzL2Uyb0RvYy54bWxQSwUGAAAA&#10;AAYABgBZAQAAhwUAAAAA&#10;">
                <v:fill on="f" focussize="0,0"/>
                <v:stroke weight="2pt" color="#000000" joinstyle="round"/>
                <v:imagedata o:title=""/>
                <o:lock v:ext="edit" aspectratio="f"/>
              </v:line>
            </w:pict>
          </mc:Fallback>
        </mc:AlternateContent>
      </w:r>
      <w:r>
        <w:rPr>
          <w:sz w:val="24"/>
          <w:szCs w:val="24"/>
        </w:rPr>
        <mc:AlternateContent>
          <mc:Choice Requires="wps">
            <w:drawing>
              <wp:anchor distT="0" distB="0" distL="114300" distR="114300" simplePos="0" relativeHeight="251806720" behindDoc="0" locked="0" layoutInCell="1" allowOverlap="1">
                <wp:simplePos x="0" y="0"/>
                <wp:positionH relativeFrom="column">
                  <wp:posOffset>1430020</wp:posOffset>
                </wp:positionH>
                <wp:positionV relativeFrom="paragraph">
                  <wp:posOffset>6671945</wp:posOffset>
                </wp:positionV>
                <wp:extent cx="3073400" cy="0"/>
                <wp:effectExtent l="0" t="12700" r="12700" b="15875"/>
                <wp:wrapNone/>
                <wp:docPr id="41" name="直线 335"/>
                <wp:cNvGraphicFramePr/>
                <a:graphic xmlns:a="http://schemas.openxmlformats.org/drawingml/2006/main">
                  <a:graphicData uri="http://schemas.microsoft.com/office/word/2010/wordprocessingShape">
                    <wps:wsp>
                      <wps:cNvSpPr/>
                      <wps:spPr>
                        <a:xfrm flipH="1">
                          <a:off x="0" y="0"/>
                          <a:ext cx="3073400" cy="0"/>
                        </a:xfrm>
                        <a:prstGeom prst="line">
                          <a:avLst/>
                        </a:prstGeom>
                        <a:ln w="25400" cap="flat" cmpd="sng">
                          <a:solidFill>
                            <a:srgbClr val="000000"/>
                          </a:solidFill>
                          <a:prstDash val="solid"/>
                          <a:headEnd type="none" w="med" len="med"/>
                          <a:tailEnd type="none" w="med" len="med"/>
                        </a:ln>
                      </wps:spPr>
                      <wps:bodyPr upright="1"/>
                    </wps:wsp>
                  </a:graphicData>
                </a:graphic>
              </wp:anchor>
            </w:drawing>
          </mc:Choice>
          <mc:Fallback>
            <w:pict>
              <v:line id="直线 335" o:spid="_x0000_s1026" o:spt="20" style="position:absolute;left:0pt;flip:x;margin-left:112.6pt;margin-top:525.35pt;height:0pt;width:242pt;z-index:251806720;mso-width-relative:page;mso-height-relative:page;" filled="f" stroked="t" coordsize="21600,21600" o:gfxdata="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sswM1QAAAA0BAAAPAAAAAAAAAAEAIAAAACIAAABkcnMvZG93bnJldi54bWxQSwECFAAUAAAA&#10;CACHTuJAZ/UnpvEBAADpAwAADgAAAAAAAAABACAAAAAkAQAAZHJzL2Uyb0RvYy54bWxQSwUGAAAA&#10;AAYABgBZAQAAhwUAAAAA&#10;">
                <v:fill on="f" focussize="0,0"/>
                <v:stroke weight="2pt" color="#000000" joinstyle="round"/>
                <v:imagedata o:title=""/>
                <o:lock v:ext="edit" aspectratio="f"/>
              </v:line>
            </w:pict>
          </mc:Fallback>
        </mc:AlternateContent>
      </w:r>
    </w:p>
    <w:p>
      <w:pPr>
        <w:spacing w:line="360" w:lineRule="auto"/>
        <w:ind w:firstLine="600"/>
        <w:outlineLvl w:val="0"/>
        <w:rPr>
          <w:sz w:val="24"/>
          <w:szCs w:val="24"/>
        </w:rPr>
      </w:pPr>
    </w:p>
    <w:p>
      <w:pPr>
        <w:spacing w:line="360" w:lineRule="auto"/>
        <w:outlineLvl w:val="0"/>
        <w:rPr>
          <w:b/>
          <w:sz w:val="24"/>
          <w:szCs w:val="24"/>
        </w:rPr>
      </w:pPr>
    </w:p>
    <w:p>
      <w:pPr>
        <w:spacing w:line="360" w:lineRule="auto"/>
        <w:outlineLvl w:val="0"/>
        <w:rPr>
          <w:b/>
          <w:sz w:val="24"/>
          <w:szCs w:val="24"/>
        </w:rPr>
      </w:pPr>
    </w:p>
    <w:p>
      <w:pPr>
        <w:spacing w:line="360" w:lineRule="auto"/>
        <w:outlineLvl w:val="0"/>
        <w:rPr>
          <w:b/>
          <w:sz w:val="24"/>
          <w:szCs w:val="24"/>
        </w:rPr>
      </w:pPr>
    </w:p>
    <w:p>
      <w:pPr>
        <w:spacing w:line="360" w:lineRule="auto"/>
        <w:outlineLvl w:val="0"/>
        <w:rPr>
          <w:b/>
          <w:sz w:val="24"/>
          <w:szCs w:val="24"/>
        </w:rPr>
      </w:pPr>
    </w:p>
    <w:p>
      <w:pPr>
        <w:spacing w:line="360" w:lineRule="auto"/>
        <w:outlineLvl w:val="0"/>
        <w:rPr>
          <w:b/>
          <w:sz w:val="24"/>
          <w:szCs w:val="24"/>
        </w:rPr>
      </w:pPr>
    </w:p>
    <w:p>
      <w:pPr>
        <w:spacing w:line="360" w:lineRule="auto"/>
        <w:outlineLvl w:val="0"/>
        <w:rPr>
          <w:b/>
          <w:sz w:val="24"/>
          <w:szCs w:val="24"/>
        </w:rPr>
      </w:pPr>
    </w:p>
    <w:p>
      <w:pPr>
        <w:spacing w:line="360" w:lineRule="auto"/>
        <w:outlineLvl w:val="0"/>
        <w:rPr>
          <w:b/>
          <w:sz w:val="24"/>
          <w:szCs w:val="24"/>
        </w:rPr>
      </w:pPr>
    </w:p>
    <w:p>
      <w:pPr>
        <w:spacing w:line="360" w:lineRule="auto"/>
        <w:outlineLvl w:val="0"/>
        <w:rPr>
          <w:b/>
          <w:sz w:val="24"/>
          <w:szCs w:val="24"/>
        </w:rPr>
      </w:pPr>
    </w:p>
    <w:p>
      <w:pPr>
        <w:jc w:val="cente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16 &gt;</w:t>
      </w:r>
    </w:p>
    <w:p>
      <w:pPr>
        <w:outlineLvl w:val="0"/>
        <w:rPr>
          <w:b/>
          <w:sz w:val="24"/>
          <w:szCs w:val="24"/>
        </w:rPr>
      </w:pPr>
      <w:r>
        <w:rPr>
          <w:b/>
          <w:sz w:val="24"/>
          <w:szCs w:val="24"/>
        </w:rPr>
        <w:t>5</w:t>
      </w:r>
      <w:r>
        <w:rPr>
          <w:rFonts w:hint="eastAsia"/>
          <w:b/>
          <w:sz w:val="24"/>
          <w:szCs w:val="24"/>
        </w:rPr>
        <w:t>.2.2 测温</w:t>
      </w:r>
    </w:p>
    <w:p>
      <w:pPr>
        <w:ind w:firstLine="480" w:firstLineChars="200"/>
        <w:outlineLvl w:val="0"/>
        <w:rPr>
          <w:rFonts w:ascii="宋体"/>
          <w:sz w:val="24"/>
          <w:szCs w:val="24"/>
        </w:rPr>
      </w:pPr>
      <w:r>
        <w:rPr>
          <w:rFonts w:hint="eastAsia" w:ascii="宋体"/>
          <w:sz w:val="24"/>
          <w:szCs w:val="24"/>
        </w:rPr>
        <w:drawing>
          <wp:anchor distT="0" distB="0" distL="114300" distR="114300" simplePos="0" relativeHeight="251813888" behindDoc="0" locked="0" layoutInCell="1" allowOverlap="1">
            <wp:simplePos x="0" y="0"/>
            <wp:positionH relativeFrom="column">
              <wp:posOffset>1073785</wp:posOffset>
            </wp:positionH>
            <wp:positionV relativeFrom="paragraph">
              <wp:posOffset>372110</wp:posOffset>
            </wp:positionV>
            <wp:extent cx="1749425" cy="1362075"/>
            <wp:effectExtent l="19050" t="0" r="3175" b="0"/>
            <wp:wrapNone/>
            <wp:docPr id="31" name="图片 20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01" descr="1"/>
                    <pic:cNvPicPr>
                      <a:picLocks noChangeAspect="1" noChangeArrowheads="1"/>
                    </pic:cNvPicPr>
                  </pic:nvPicPr>
                  <pic:blipFill>
                    <a:blip r:embed="rId35" cstate="print"/>
                    <a:srcRect/>
                    <a:stretch>
                      <a:fillRect/>
                    </a:stretch>
                  </pic:blipFill>
                  <pic:spPr>
                    <a:xfrm>
                      <a:off x="0" y="0"/>
                      <a:ext cx="1749425" cy="1362075"/>
                    </a:xfrm>
                    <a:prstGeom prst="rect">
                      <a:avLst/>
                    </a:prstGeom>
                    <a:noFill/>
                    <a:ln w="9525">
                      <a:noFill/>
                      <a:miter lim="800000"/>
                      <a:headEnd/>
                      <a:tailEnd/>
                    </a:ln>
                  </pic:spPr>
                </pic:pic>
              </a:graphicData>
            </a:graphic>
          </wp:anchor>
        </w:drawing>
      </w:r>
      <w:r>
        <w:rPr>
          <w:rFonts w:hint="eastAsia" w:ascii="宋体"/>
          <w:sz w:val="24"/>
          <w:szCs w:val="24"/>
        </w:rPr>
        <w:t>按住仪器测温开关，仪器显示器A处显示的即为被测目标的瞬时温度值，同时显示器F处的“</w:t>
      </w:r>
      <w:r>
        <w:rPr>
          <w:rFonts w:hint="eastAsia" w:ascii="宋体" w:hAnsi="宋体"/>
          <w:sz w:val="24"/>
          <w:szCs w:val="24"/>
        </w:rPr>
        <w:t>℃</w:t>
      </w:r>
      <w:r>
        <w:rPr>
          <w:rFonts w:hint="eastAsia" w:ascii="宋体"/>
          <w:sz w:val="24"/>
          <w:szCs w:val="24"/>
        </w:rPr>
        <w:t>”或E处的“</w:t>
      </w:r>
      <w:r>
        <w:rPr>
          <w:rFonts w:hint="eastAsia" w:ascii="宋体" w:hAnsi="宋体"/>
          <w:sz w:val="24"/>
          <w:szCs w:val="24"/>
        </w:rPr>
        <w:t>℉</w:t>
      </w:r>
      <w:r>
        <w:rPr>
          <w:rFonts w:hint="eastAsia" w:ascii="宋体"/>
          <w:sz w:val="24"/>
          <w:szCs w:val="24"/>
        </w:rPr>
        <w:t>”符号闪烁。</w:t>
      </w:r>
    </w:p>
    <w:p>
      <w:pPr>
        <w:ind w:firstLine="480" w:firstLineChars="200"/>
        <w:outlineLvl w:val="0"/>
        <w:rPr>
          <w:rFonts w:ascii="宋体"/>
          <w:sz w:val="24"/>
          <w:szCs w:val="24"/>
        </w:rPr>
      </w:pPr>
    </w:p>
    <w:p>
      <w:pPr>
        <w:ind w:firstLine="480" w:firstLineChars="200"/>
        <w:outlineLvl w:val="0"/>
        <w:rPr>
          <w:rFonts w:ascii="宋体"/>
          <w:sz w:val="24"/>
          <w:szCs w:val="24"/>
        </w:rPr>
      </w:pPr>
    </w:p>
    <w:p>
      <w:pPr>
        <w:ind w:firstLine="480" w:firstLineChars="200"/>
        <w:outlineLvl w:val="0"/>
        <w:rPr>
          <w:rFonts w:ascii="宋体"/>
          <w:sz w:val="24"/>
          <w:szCs w:val="24"/>
        </w:rPr>
      </w:pPr>
      <w:r>
        <w:rPr>
          <w:rFonts w:ascii="宋体"/>
          <w:sz w:val="24"/>
          <w:szCs w:val="24"/>
        </w:rPr>
        <mc:AlternateContent>
          <mc:Choice Requires="wps">
            <w:drawing>
              <wp:anchor distT="0" distB="0" distL="114300" distR="114300" simplePos="0" relativeHeight="251815936" behindDoc="0" locked="0" layoutInCell="1" allowOverlap="1">
                <wp:simplePos x="0" y="0"/>
                <wp:positionH relativeFrom="column">
                  <wp:posOffset>2618105</wp:posOffset>
                </wp:positionH>
                <wp:positionV relativeFrom="paragraph">
                  <wp:posOffset>92075</wp:posOffset>
                </wp:positionV>
                <wp:extent cx="391160" cy="121285"/>
                <wp:effectExtent l="0" t="13970" r="8890" b="17145"/>
                <wp:wrapNone/>
                <wp:docPr id="45" name="直线 340"/>
                <wp:cNvGraphicFramePr/>
                <a:graphic xmlns:a="http://schemas.openxmlformats.org/drawingml/2006/main">
                  <a:graphicData uri="http://schemas.microsoft.com/office/word/2010/wordprocessingShape">
                    <wps:wsp>
                      <wps:cNvSpPr/>
                      <wps:spPr>
                        <a:xfrm flipH="1" flipV="1">
                          <a:off x="0" y="0"/>
                          <a:ext cx="391160" cy="1212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40" o:spid="_x0000_s1026" o:spt="20" style="position:absolute;left:0pt;flip:x y;margin-left:206.15pt;margin-top:7.25pt;height:9.55pt;width:30.8pt;z-index:251815936;mso-width-relative:page;mso-height-relative:page;" filled="f" stroked="t" coordsize="21600,21600" o:gfxdata="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y8hZdkAAAAJAQAADwAAAAAAAAABACAAAAAiAAAAZHJzL2Rv&#10;d25yZXYueG1sUEsBAhQAFAAAAAgAh07iQK5lXV4AAgAA+gMAAA4AAAAAAAAAAQAgAAAAKAEAAGRy&#10;cy9lMm9Eb2MueG1sUEsFBgAAAAAGAAYAWQEAAJoFAAAAAA==&#10;">
                <v:fill on="f" focussize="0,0"/>
                <v:stroke color="#000000" joinstyle="round" endarrow="block"/>
                <v:imagedata o:title=""/>
                <o:lock v:ext="edit" aspectratio="f"/>
              </v:line>
            </w:pict>
          </mc:Fallback>
        </mc:AlternateContent>
      </w:r>
      <w:r>
        <w:rPr>
          <w:rFonts w:ascii="宋体"/>
          <w:sz w:val="24"/>
          <w:szCs w:val="24"/>
        </w:rPr>
        <w:pict>
          <v:shape id="_x0000_s1365" o:spid="_x0000_s1365" o:spt="136" type="#_x0000_t136" style="position:absolute;left:0pt;margin-left:243.55pt;margin-top:7.25pt;height:12pt;width:24pt;z-index:251816960;mso-width-relative:page;mso-height-relative:page;" coordsize="21600,21600">
            <v:path/>
            <v:fill focussize="0,0"/>
            <v:stroke/>
            <v:imagedata o:title=""/>
            <o:lock v:ext="edit"/>
            <v:textpath on="t" fitshape="t" fitpath="t" trim="t" xscale="f" string="闪烁" style="font-family:仿宋_GB2312;font-size:12pt;v-text-align:center;"/>
          </v:shape>
        </w:pict>
      </w:r>
    </w:p>
    <w:p>
      <w:pPr>
        <w:ind w:firstLine="480" w:firstLineChars="200"/>
        <w:outlineLvl w:val="0"/>
        <w:rPr>
          <w:rFonts w:ascii="宋体"/>
          <w:sz w:val="24"/>
          <w:szCs w:val="24"/>
        </w:rPr>
      </w:pPr>
    </w:p>
    <w:p>
      <w:pPr>
        <w:ind w:firstLine="480" w:firstLineChars="200"/>
        <w:outlineLvl w:val="0"/>
        <w:rPr>
          <w:rFonts w:ascii="宋体"/>
          <w:sz w:val="24"/>
          <w:szCs w:val="24"/>
        </w:rPr>
      </w:pPr>
    </w:p>
    <w:p>
      <w:pPr>
        <w:ind w:firstLine="480" w:firstLineChars="200"/>
        <w:outlineLvl w:val="0"/>
        <w:rPr>
          <w:rFonts w:ascii="宋体"/>
          <w:sz w:val="24"/>
          <w:szCs w:val="24"/>
        </w:rPr>
      </w:pPr>
    </w:p>
    <w:p>
      <w:pPr>
        <w:outlineLvl w:val="0"/>
        <w:rPr>
          <w:b/>
          <w:sz w:val="24"/>
          <w:szCs w:val="24"/>
        </w:rPr>
      </w:pPr>
      <w:r>
        <w:rPr>
          <w:b/>
          <w:sz w:val="24"/>
          <w:szCs w:val="24"/>
        </w:rPr>
        <w:t>5</w:t>
      </w:r>
      <w:r>
        <w:rPr>
          <w:rFonts w:hint="eastAsia"/>
          <w:b/>
          <w:sz w:val="24"/>
          <w:szCs w:val="24"/>
        </w:rPr>
        <w:t>.2.3 显示保持</w:t>
      </w:r>
    </w:p>
    <w:p>
      <w:pPr>
        <w:ind w:firstLine="480" w:firstLineChars="200"/>
        <w:outlineLvl w:val="0"/>
        <w:rPr>
          <w:rFonts w:ascii="宋体"/>
          <w:sz w:val="24"/>
          <w:szCs w:val="24"/>
        </w:rPr>
      </w:pPr>
      <w:r>
        <w:rPr>
          <w:rFonts w:hint="eastAsia" w:ascii="宋体"/>
          <w:sz w:val="24"/>
          <w:szCs w:val="24"/>
        </w:rPr>
        <w:t>松开测温开关，测量停止，仪器进入显示保持状态，显示器I处出现“HOLD”符号，如无任何操作，10秒后仪器自动关机。在显示保持过程中，若再按住测温开关，仪器测温。</w:t>
      </w:r>
    </w:p>
    <w:p>
      <w:pPr>
        <w:ind w:firstLine="480" w:firstLineChars="200"/>
        <w:outlineLvl w:val="0"/>
        <w:rPr>
          <w:rFonts w:ascii="宋体"/>
          <w:sz w:val="24"/>
          <w:szCs w:val="24"/>
        </w:rPr>
      </w:pPr>
      <w:r>
        <w:rPr>
          <w:rFonts w:hint="eastAsia" w:ascii="宋体"/>
          <w:sz w:val="24"/>
          <w:szCs w:val="24"/>
        </w:rPr>
        <w:drawing>
          <wp:anchor distT="0" distB="0" distL="114300" distR="114300" simplePos="0" relativeHeight="251812864" behindDoc="0" locked="0" layoutInCell="1" allowOverlap="1">
            <wp:simplePos x="0" y="0"/>
            <wp:positionH relativeFrom="column">
              <wp:posOffset>1121410</wp:posOffset>
            </wp:positionH>
            <wp:positionV relativeFrom="paragraph">
              <wp:posOffset>33020</wp:posOffset>
            </wp:positionV>
            <wp:extent cx="1885950" cy="1371600"/>
            <wp:effectExtent l="19050" t="0" r="0" b="0"/>
            <wp:wrapNone/>
            <wp:docPr id="224" name="图片 20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00" descr="2"/>
                    <pic:cNvPicPr>
                      <a:picLocks noChangeAspect="1" noChangeArrowheads="1"/>
                    </pic:cNvPicPr>
                  </pic:nvPicPr>
                  <pic:blipFill>
                    <a:blip r:embed="rId36" cstate="print"/>
                    <a:srcRect/>
                    <a:stretch>
                      <a:fillRect/>
                    </a:stretch>
                  </pic:blipFill>
                  <pic:spPr>
                    <a:xfrm>
                      <a:off x="0" y="0"/>
                      <a:ext cx="1885950" cy="1371600"/>
                    </a:xfrm>
                    <a:prstGeom prst="rect">
                      <a:avLst/>
                    </a:prstGeom>
                    <a:noFill/>
                    <a:ln w="9525">
                      <a:noFill/>
                      <a:miter lim="800000"/>
                      <a:headEnd/>
                      <a:tailEnd/>
                    </a:ln>
                  </pic:spPr>
                </pic:pic>
              </a:graphicData>
            </a:graphic>
          </wp:anchor>
        </w:drawing>
      </w:r>
    </w:p>
    <w:p>
      <w:pPr>
        <w:outlineLvl w:val="0"/>
        <w:rPr>
          <w:rFonts w:ascii="宋体"/>
          <w:sz w:val="24"/>
          <w:szCs w:val="24"/>
        </w:rPr>
      </w:pPr>
    </w:p>
    <w:p>
      <w:pPr>
        <w:outlineLvl w:val="0"/>
        <w:rPr>
          <w:rFonts w:ascii="宋体"/>
          <w:sz w:val="24"/>
          <w:szCs w:val="24"/>
        </w:rPr>
      </w:pPr>
    </w:p>
    <w:p>
      <w:pPr>
        <w:outlineLvl w:val="0"/>
        <w:rPr>
          <w:rFonts w:ascii="宋体"/>
          <w:sz w:val="24"/>
          <w:szCs w:val="24"/>
        </w:rPr>
      </w:pPr>
    </w:p>
    <w:p>
      <w:pPr>
        <w:outlineLvl w:val="0"/>
        <w:rPr>
          <w:rFonts w:ascii="宋体"/>
          <w:sz w:val="24"/>
          <w:szCs w:val="24"/>
        </w:rPr>
      </w:pPr>
    </w:p>
    <w:p>
      <w:pPr>
        <w:jc w:val="left"/>
        <w:rPr>
          <w:rFonts w:ascii="宋体"/>
          <w:b/>
          <w:sz w:val="24"/>
          <w:szCs w:val="24"/>
        </w:rPr>
      </w:pPr>
    </w:p>
    <w:p>
      <w:pPr>
        <w:jc w:val="left"/>
        <w:rPr>
          <w:rFonts w:ascii="宋体"/>
          <w:b/>
          <w:sz w:val="24"/>
          <w:szCs w:val="24"/>
        </w:rPr>
      </w:pPr>
    </w:p>
    <w:p>
      <w:pPr>
        <w:outlineLvl w:val="0"/>
        <w:rPr>
          <w:b/>
          <w:sz w:val="24"/>
          <w:szCs w:val="24"/>
        </w:rPr>
      </w:pPr>
      <w:r>
        <w:rPr>
          <w:b/>
          <w:sz w:val="24"/>
          <w:szCs w:val="24"/>
        </w:rPr>
        <w:t>5</w:t>
      </w:r>
      <w:r>
        <w:rPr>
          <w:rFonts w:hint="eastAsia"/>
          <w:b/>
          <w:sz w:val="24"/>
          <w:szCs w:val="24"/>
        </w:rPr>
        <w:t>.2.4 上限报警</w:t>
      </w:r>
    </w:p>
    <w:p>
      <w:pPr>
        <w:ind w:firstLine="480" w:firstLineChars="200"/>
        <w:outlineLvl w:val="0"/>
        <w:rPr>
          <w:rFonts w:ascii="宋体"/>
          <w:sz w:val="24"/>
          <w:szCs w:val="24"/>
        </w:rPr>
      </w:pPr>
      <w:r>
        <w:rPr>
          <w:rFonts w:hint="eastAsia" w:ascii="宋体" w:hAnsi="宋体"/>
          <w:sz w:val="24"/>
          <w:szCs w:val="24"/>
        </w:rPr>
        <w:drawing>
          <wp:anchor distT="0" distB="0" distL="114300" distR="114300" simplePos="0" relativeHeight="251817984" behindDoc="0" locked="0" layoutInCell="1" allowOverlap="1">
            <wp:simplePos x="0" y="0"/>
            <wp:positionH relativeFrom="column">
              <wp:posOffset>1169035</wp:posOffset>
            </wp:positionH>
            <wp:positionV relativeFrom="paragraph">
              <wp:posOffset>381635</wp:posOffset>
            </wp:positionV>
            <wp:extent cx="1746250" cy="1428750"/>
            <wp:effectExtent l="19050" t="0" r="6350" b="0"/>
            <wp:wrapNone/>
            <wp:docPr id="225" name="图片 205"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05" descr="14"/>
                    <pic:cNvPicPr>
                      <a:picLocks noChangeAspect="1" noChangeArrowheads="1"/>
                    </pic:cNvPicPr>
                  </pic:nvPicPr>
                  <pic:blipFill>
                    <a:blip r:embed="rId37"/>
                    <a:srcRect/>
                    <a:stretch>
                      <a:fillRect/>
                    </a:stretch>
                  </pic:blipFill>
                  <pic:spPr>
                    <a:xfrm>
                      <a:off x="0" y="0"/>
                      <a:ext cx="1746250" cy="1428750"/>
                    </a:xfrm>
                    <a:prstGeom prst="rect">
                      <a:avLst/>
                    </a:prstGeom>
                    <a:noFill/>
                    <a:ln w="9525">
                      <a:noFill/>
                      <a:miter lim="800000"/>
                      <a:headEnd/>
                      <a:tailEnd/>
                    </a:ln>
                  </pic:spPr>
                </pic:pic>
              </a:graphicData>
            </a:graphic>
          </wp:anchor>
        </w:drawing>
      </w:r>
      <w:r>
        <w:rPr>
          <w:rFonts w:hint="eastAsia" w:ascii="宋体" w:hAnsi="宋体"/>
          <w:sz w:val="24"/>
          <w:szCs w:val="24"/>
        </w:rPr>
        <w:t>在测温时，当被测物体温度高于上限报警值时，蜂鸣器鸣叫，同时显示器L处显示闪烁的“HI”符号。</w:t>
      </w:r>
    </w:p>
    <w:p>
      <w:pPr>
        <w:outlineLvl w:val="0"/>
        <w:rPr>
          <w:b/>
          <w:sz w:val="24"/>
          <w:szCs w:val="24"/>
        </w:rPr>
      </w:pPr>
    </w:p>
    <w:p>
      <w:pPr>
        <w:outlineLvl w:val="0"/>
        <w:rPr>
          <w:b/>
          <w:sz w:val="24"/>
          <w:szCs w:val="24"/>
        </w:rPr>
      </w:pPr>
      <w:r>
        <w:rPr>
          <w:b/>
          <w:sz w:val="24"/>
          <w:szCs w:val="24"/>
        </w:rPr>
        <w:pict>
          <v:shape id="_x0000_s1367" o:spid="_x0000_s1367" o:spt="136" type="#_x0000_t136" style="position:absolute;left:0pt;margin-left:42.25pt;margin-top:13.95pt;height:12pt;width:24pt;z-index:251820032;mso-width-relative:page;mso-height-relative:page;" coordsize="21600,21600">
            <v:path/>
            <v:fill focussize="0,0"/>
            <v:stroke/>
            <v:imagedata o:title=""/>
            <o:lock v:ext="edit"/>
            <v:textpath on="t" fitshape="t" fitpath="t" trim="t" xscale="f" string="闪烁" style="font-family:仿宋_GB2312;font-size:12pt;v-text-align:center;"/>
          </v:shape>
        </w:pict>
      </w:r>
      <w:r>
        <w:rPr>
          <w:b/>
          <w:sz w:val="24"/>
          <w:szCs w:val="24"/>
        </w:rPr>
        <mc:AlternateContent>
          <mc:Choice Requires="wps">
            <w:drawing>
              <wp:anchor distT="0" distB="0" distL="114300" distR="114300" simplePos="0" relativeHeight="251821056" behindDoc="0" locked="0" layoutInCell="1" allowOverlap="1">
                <wp:simplePos x="0" y="0"/>
                <wp:positionH relativeFrom="column">
                  <wp:posOffset>930910</wp:posOffset>
                </wp:positionH>
                <wp:positionV relativeFrom="paragraph">
                  <wp:posOffset>61595</wp:posOffset>
                </wp:positionV>
                <wp:extent cx="462915" cy="115570"/>
                <wp:effectExtent l="1270" t="18415" r="12065" b="18415"/>
                <wp:wrapNone/>
                <wp:docPr id="46" name="直线 344"/>
                <wp:cNvGraphicFramePr/>
                <a:graphic xmlns:a="http://schemas.openxmlformats.org/drawingml/2006/main">
                  <a:graphicData uri="http://schemas.microsoft.com/office/word/2010/wordprocessingShape">
                    <wps:wsp>
                      <wps:cNvSpPr/>
                      <wps:spPr>
                        <a:xfrm flipV="1">
                          <a:off x="0" y="0"/>
                          <a:ext cx="462915" cy="11557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44" o:spid="_x0000_s1026" o:spt="20" style="position:absolute;left:0pt;flip:y;margin-left:73.3pt;margin-top:4.85pt;height:9.1pt;width:36.45pt;z-index:251821056;mso-width-relative:page;mso-height-relative:page;" filled="f" stroked="t" coordsize="21600,21600" o:gfxdata="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YBwWq2AAAAAgBAAAPAAAAAAAAAAEAIAAAACIAAABkcnMvZG93bnJl&#10;di54bWxQSwECFAAUAAAACACHTuJA5+Z+yv0BAADwAwAADgAAAAAAAAABACAAAAAnAQAAZHJzL2Uy&#10;b0RvYy54bWxQSwUGAAAAAAYABgBZAQAAlgUAAAAA&#10;">
                <v:fill on="f" focussize="0,0"/>
                <v:stroke color="#000000" joinstyle="round" endarrow="block"/>
                <v:imagedata o:title=""/>
                <o:lock v:ext="edit" aspectratio="f"/>
              </v:line>
            </w:pict>
          </mc:Fallback>
        </mc:AlternateContent>
      </w:r>
    </w:p>
    <w:p>
      <w:pPr>
        <w:outlineLvl w:val="0"/>
        <w:rPr>
          <w:b/>
          <w:sz w:val="24"/>
          <w:szCs w:val="24"/>
        </w:rPr>
      </w:pPr>
      <w:r>
        <w:rPr>
          <w:b/>
          <w:sz w:val="24"/>
          <w:szCs w:val="24"/>
        </w:rPr>
        <w:pict>
          <v:shape id="_x0000_s1370" o:spid="_x0000_s1370" o:spt="136" type="#_x0000_t136" style="position:absolute;left:0pt;margin-left:247.95pt;margin-top:10.35pt;height:12pt;width:24pt;z-index:251823104;mso-width-relative:page;mso-height-relative:page;" coordsize="21600,21600">
            <v:path/>
            <v:fill focussize="0,0"/>
            <v:stroke/>
            <v:imagedata o:title=""/>
            <o:lock v:ext="edit"/>
            <v:textpath on="t" fitshape="t" fitpath="t" trim="t" xscale="f" string="闪烁" style="font-family:仿宋_GB2312;font-size:12pt;v-text-align:center;"/>
          </v:shape>
        </w:pict>
      </w:r>
      <w:r>
        <w:rPr>
          <w:sz w:val="24"/>
          <w:szCs w:val="24"/>
        </w:rPr>
        <mc:AlternateContent>
          <mc:Choice Requires="wps">
            <w:drawing>
              <wp:anchor distT="0" distB="0" distL="114300" distR="114300" simplePos="0" relativeHeight="251822080" behindDoc="0" locked="0" layoutInCell="1" allowOverlap="1">
                <wp:simplePos x="0" y="0"/>
                <wp:positionH relativeFrom="column">
                  <wp:posOffset>2731135</wp:posOffset>
                </wp:positionH>
                <wp:positionV relativeFrom="paragraph">
                  <wp:posOffset>131445</wp:posOffset>
                </wp:positionV>
                <wp:extent cx="361950" cy="85725"/>
                <wp:effectExtent l="0" t="19685" r="19050" b="8890"/>
                <wp:wrapNone/>
                <wp:docPr id="47" name="直线 345"/>
                <wp:cNvGraphicFramePr/>
                <a:graphic xmlns:a="http://schemas.openxmlformats.org/drawingml/2006/main">
                  <a:graphicData uri="http://schemas.microsoft.com/office/word/2010/wordprocessingShape">
                    <wps:wsp>
                      <wps:cNvSpPr/>
                      <wps:spPr>
                        <a:xfrm flipH="1" flipV="1">
                          <a:off x="0" y="0"/>
                          <a:ext cx="361950" cy="857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45" o:spid="_x0000_s1026" o:spt="20" style="position:absolute;left:0pt;flip:x y;margin-left:215.05pt;margin-top:10.35pt;height:6.75pt;width:28.5pt;z-index:251822080;mso-width-relative:page;mso-height-relative:page;" filled="f" stroked="t" coordsize="21600,21600" o:gfxdata="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glcQ2QAAAAkBAAAPAAAAAAAAAAEAIAAAACIAAABkcnMv&#10;ZG93bnJldi54bWxQSwECFAAUAAAACACHTuJADiu81gICAAD5AwAADgAAAAAAAAABACAAAAAoAQAA&#10;ZHJzL2Uyb0RvYy54bWxQSwUGAAAAAAYABgBZAQAAnAUAAAAA&#10;">
                <v:fill on="f" focussize="0,0"/>
                <v:stroke color="#000000" joinstyle="round" endarrow="block"/>
                <v:imagedata o:title=""/>
                <o:lock v:ext="edit" aspectratio="f"/>
              </v:line>
            </w:pict>
          </mc:Fallback>
        </mc:AlternateContent>
      </w:r>
    </w:p>
    <w:p>
      <w:pPr>
        <w:outlineLvl w:val="0"/>
        <w:rPr>
          <w:b/>
          <w:sz w:val="24"/>
          <w:szCs w:val="24"/>
        </w:rPr>
      </w:pPr>
    </w:p>
    <w:p>
      <w:pPr>
        <w:outlineLvl w:val="0"/>
        <w:rPr>
          <w:b/>
          <w:sz w:val="24"/>
          <w:szCs w:val="24"/>
        </w:rPr>
      </w:pPr>
    </w:p>
    <w:p>
      <w:pPr>
        <w:outlineLvl w:val="0"/>
        <w:rPr>
          <w:b/>
          <w:sz w:val="24"/>
          <w:szCs w:val="24"/>
        </w:rPr>
      </w:pPr>
    </w:p>
    <w:p>
      <w:pPr>
        <w:outlineLvl w:val="0"/>
        <w:rPr>
          <w:b/>
          <w:sz w:val="24"/>
          <w:szCs w:val="24"/>
        </w:rPr>
      </w:pPr>
    </w:p>
    <w:p>
      <w:pPr>
        <w:jc w:val="center"/>
        <w:rPr>
          <w:rFonts w:ascii="宋体" w:hAnsi="宋体"/>
          <w:b/>
          <w:color w:val="000000"/>
          <w:sz w:val="18"/>
          <w:szCs w:val="18"/>
        </w:rPr>
      </w:pPr>
      <w:r>
        <w:rPr>
          <w:rFonts w:hint="eastAsia" w:ascii="宋体" w:hAnsi="宋体"/>
          <w:b/>
          <w:color w:val="000000"/>
          <w:sz w:val="18"/>
          <w:szCs w:val="18"/>
        </w:rPr>
        <w:t>&lt; 15 &gt;</w:t>
      </w:r>
    </w:p>
    <w:p>
      <w:pPr>
        <w:ind w:firstLine="708" w:firstLineChars="294"/>
        <w:outlineLvl w:val="0"/>
        <w:rPr>
          <w:b/>
          <w:sz w:val="24"/>
          <w:szCs w:val="24"/>
        </w:rPr>
      </w:pPr>
      <w:r>
        <w:rPr>
          <w:b/>
          <w:sz w:val="24"/>
          <w:szCs w:val="24"/>
        </w:rPr>
        <w:t>5</w:t>
      </w:r>
      <w:r>
        <w:rPr>
          <w:rFonts w:hint="eastAsia"/>
          <w:b/>
          <w:sz w:val="24"/>
          <w:szCs w:val="24"/>
        </w:rPr>
        <w:t>.</w:t>
      </w:r>
      <w:r>
        <w:rPr>
          <w:b/>
          <w:sz w:val="24"/>
          <w:szCs w:val="24"/>
        </w:rPr>
        <w:t>1</w:t>
      </w:r>
      <w:r>
        <w:rPr>
          <w:rFonts w:hint="eastAsia"/>
          <w:b/>
          <w:sz w:val="24"/>
          <w:szCs w:val="24"/>
        </w:rPr>
        <w:t>.1仪器外观</w:t>
      </w:r>
    </w:p>
    <w:p>
      <w:pPr>
        <w:outlineLvl w:val="0"/>
        <w:rPr>
          <w:sz w:val="24"/>
          <w:szCs w:val="24"/>
        </w:rPr>
      </w:pPr>
      <w:r>
        <w:rPr>
          <w:rFonts w:hint="eastAsia"/>
          <w:sz w:val="24"/>
          <w:szCs w:val="24"/>
        </w:rPr>
        <w:drawing>
          <wp:anchor distT="0" distB="0" distL="114300" distR="114300" simplePos="0" relativeHeight="251692032" behindDoc="0" locked="0" layoutInCell="1" allowOverlap="1">
            <wp:simplePos x="0" y="0"/>
            <wp:positionH relativeFrom="column">
              <wp:posOffset>532765</wp:posOffset>
            </wp:positionH>
            <wp:positionV relativeFrom="paragraph">
              <wp:posOffset>59690</wp:posOffset>
            </wp:positionV>
            <wp:extent cx="3162300" cy="2038350"/>
            <wp:effectExtent l="19050" t="0" r="0" b="0"/>
            <wp:wrapNone/>
            <wp:docPr id="4" name="图片 184" descr="捕获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84" descr="捕获_3"/>
                    <pic:cNvPicPr>
                      <a:picLocks noChangeAspect="1" noChangeArrowheads="1"/>
                    </pic:cNvPicPr>
                  </pic:nvPicPr>
                  <pic:blipFill>
                    <a:blip r:embed="rId38" cstate="print"/>
                    <a:srcRect/>
                    <a:stretch>
                      <a:fillRect/>
                    </a:stretch>
                  </pic:blipFill>
                  <pic:spPr>
                    <a:xfrm>
                      <a:off x="0" y="0"/>
                      <a:ext cx="3162300" cy="2038350"/>
                    </a:xfrm>
                    <a:prstGeom prst="rect">
                      <a:avLst/>
                    </a:prstGeom>
                    <a:noFill/>
                    <a:ln w="9525">
                      <a:noFill/>
                      <a:miter lim="800000"/>
                      <a:headEnd/>
                      <a:tailEnd/>
                    </a:ln>
                  </pic:spPr>
                </pic:pic>
              </a:graphicData>
            </a:graphic>
          </wp:anchor>
        </w:drawing>
      </w: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p>
    <w:p>
      <w:pPr>
        <w:ind w:firstLine="1320" w:firstLineChars="550"/>
        <w:outlineLvl w:val="0"/>
        <w:rPr>
          <w:sz w:val="24"/>
          <w:szCs w:val="24"/>
        </w:rPr>
      </w:pPr>
      <w:r>
        <w:rPr>
          <w:rFonts w:hint="eastAsia"/>
          <w:sz w:val="24"/>
          <w:szCs w:val="24"/>
        </w:rPr>
        <w:t xml:space="preserve">                         </w:t>
      </w:r>
    </w:p>
    <w:p>
      <w:pPr>
        <w:jc w:val="center"/>
        <w:rPr>
          <w:rFonts w:eastAsiaTheme="minorEastAsia"/>
          <w:b/>
          <w:szCs w:val="21"/>
        </w:rPr>
      </w:pPr>
      <w:r>
        <w:rPr>
          <w:rFonts w:eastAsiaTheme="minorEastAsia"/>
          <w:b/>
          <w:szCs w:val="21"/>
        </w:rPr>
        <w:t>PT90</w:t>
      </w:r>
      <w:r>
        <w:rPr>
          <w:rFonts w:hAnsiTheme="minorEastAsia" w:eastAsiaTheme="minorEastAsia"/>
          <w:b/>
          <w:szCs w:val="21"/>
        </w:rPr>
        <w:t>、</w:t>
      </w:r>
      <w:r>
        <w:rPr>
          <w:rFonts w:eastAsiaTheme="minorEastAsia"/>
          <w:b/>
          <w:szCs w:val="21"/>
        </w:rPr>
        <w:t>PT120</w:t>
      </w:r>
      <w:r>
        <w:rPr>
          <w:rFonts w:hAnsiTheme="minorEastAsia" w:eastAsiaTheme="minorEastAsia"/>
          <w:b/>
          <w:szCs w:val="21"/>
        </w:rPr>
        <w:t>、</w:t>
      </w:r>
      <w:r>
        <w:rPr>
          <w:rFonts w:eastAsiaTheme="minorEastAsia"/>
          <w:b/>
          <w:szCs w:val="21"/>
        </w:rPr>
        <w:t>PT150</w:t>
      </w:r>
    </w:p>
    <w:p>
      <w:pPr>
        <w:jc w:val="center"/>
        <w:rPr>
          <w:rFonts w:eastAsiaTheme="minorEastAsia"/>
          <w:b/>
          <w:szCs w:val="21"/>
        </w:rPr>
      </w:pPr>
    </w:p>
    <w:p>
      <w:pPr>
        <w:ind w:left="811" w:leftChars="386" w:firstLine="720" w:firstLineChars="300"/>
        <w:jc w:val="left"/>
        <w:rPr>
          <w:sz w:val="24"/>
          <w:szCs w:val="24"/>
        </w:rPr>
      </w:pPr>
      <w:r>
        <w:rPr>
          <w:rFonts w:hint="eastAsia"/>
          <w:sz w:val="24"/>
          <w:szCs w:val="24"/>
        </w:rPr>
        <w:drawing>
          <wp:anchor distT="0" distB="0" distL="114300" distR="114300" simplePos="0" relativeHeight="251693056" behindDoc="0" locked="0" layoutInCell="1" allowOverlap="1">
            <wp:simplePos x="0" y="0"/>
            <wp:positionH relativeFrom="column">
              <wp:posOffset>666115</wp:posOffset>
            </wp:positionH>
            <wp:positionV relativeFrom="paragraph">
              <wp:posOffset>82550</wp:posOffset>
            </wp:positionV>
            <wp:extent cx="3409950" cy="2676525"/>
            <wp:effectExtent l="19050" t="0" r="0" b="0"/>
            <wp:wrapNone/>
            <wp:docPr id="8" name="图片 185" descr="捕获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85" descr="捕获1"/>
                    <pic:cNvPicPr>
                      <a:picLocks noChangeAspect="1" noChangeArrowheads="1"/>
                    </pic:cNvPicPr>
                  </pic:nvPicPr>
                  <pic:blipFill>
                    <a:blip r:embed="rId39"/>
                    <a:srcRect/>
                    <a:stretch>
                      <a:fillRect/>
                    </a:stretch>
                  </pic:blipFill>
                  <pic:spPr>
                    <a:xfrm>
                      <a:off x="0" y="0"/>
                      <a:ext cx="3409950" cy="2676525"/>
                    </a:xfrm>
                    <a:prstGeom prst="rect">
                      <a:avLst/>
                    </a:prstGeom>
                    <a:noFill/>
                    <a:ln w="9525">
                      <a:noFill/>
                      <a:miter lim="800000"/>
                      <a:headEnd/>
                      <a:tailEnd/>
                    </a:ln>
                  </pic:spPr>
                </pic:pic>
              </a:graphicData>
            </a:graphic>
          </wp:anchor>
        </w:drawing>
      </w: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ind w:left="811" w:leftChars="386" w:firstLine="720" w:firstLineChars="300"/>
        <w:jc w:val="left"/>
        <w:rPr>
          <w:sz w:val="24"/>
          <w:szCs w:val="24"/>
        </w:rPr>
      </w:pPr>
    </w:p>
    <w:p>
      <w:pPr>
        <w:jc w:val="center"/>
        <w:rPr>
          <w:b/>
          <w:szCs w:val="21"/>
        </w:rPr>
      </w:pPr>
      <w:r>
        <w:rPr>
          <w:b/>
          <w:szCs w:val="21"/>
        </w:rPr>
        <w:t>PT300、PT300B</w:t>
      </w:r>
    </w:p>
    <w:p>
      <w:pPr>
        <w:jc w:val="left"/>
        <w:rPr>
          <w:rFonts w:ascii="宋体"/>
          <w:b/>
          <w:sz w:val="24"/>
          <w:szCs w:val="24"/>
        </w:rPr>
      </w:pPr>
    </w:p>
    <w:p>
      <w:pPr>
        <w:jc w:val="center"/>
        <w:rPr>
          <w:rFonts w:ascii="宋体" w:hAnsi="宋体"/>
          <w:b/>
          <w:color w:val="000000"/>
          <w:sz w:val="18"/>
          <w:szCs w:val="18"/>
        </w:rPr>
      </w:pPr>
      <w:r>
        <w:rPr>
          <w:rFonts w:hint="eastAsia" w:ascii="宋体" w:hAnsi="宋体"/>
          <w:b/>
          <w:color w:val="000000"/>
          <w:sz w:val="18"/>
          <w:szCs w:val="18"/>
        </w:rPr>
        <w:t>&lt; 12 &gt;</w:t>
      </w:r>
    </w:p>
    <w:p>
      <w:pPr>
        <w:ind w:firstLine="708" w:firstLineChars="294"/>
        <w:outlineLvl w:val="0"/>
        <w:rPr>
          <w:b/>
          <w:sz w:val="24"/>
          <w:szCs w:val="24"/>
        </w:rPr>
      </w:pPr>
      <w:r>
        <w:rPr>
          <w:b/>
          <w:sz w:val="24"/>
          <w:szCs w:val="24"/>
        </w:rPr>
        <w:t>5</w:t>
      </w:r>
      <w:r>
        <w:rPr>
          <w:rFonts w:hint="eastAsia"/>
          <w:b/>
          <w:sz w:val="24"/>
          <w:szCs w:val="24"/>
        </w:rPr>
        <w:t>.1.2 操作面板与显示</w:t>
      </w:r>
    </w:p>
    <w:p>
      <w:pPr>
        <w:outlineLvl w:val="0"/>
        <w:rPr>
          <w:sz w:val="24"/>
          <w:szCs w:val="24"/>
        </w:rPr>
      </w:pPr>
      <w:r>
        <w:rPr>
          <w:rFonts w:hint="eastAsia"/>
          <w:sz w:val="24"/>
          <w:szCs w:val="24"/>
        </w:rPr>
        <w:drawing>
          <wp:anchor distT="0" distB="0" distL="114300" distR="114300" simplePos="0" relativeHeight="251696128" behindDoc="0" locked="0" layoutInCell="1" allowOverlap="1">
            <wp:simplePos x="0" y="0"/>
            <wp:positionH relativeFrom="column">
              <wp:posOffset>1873885</wp:posOffset>
            </wp:positionH>
            <wp:positionV relativeFrom="paragraph">
              <wp:posOffset>67310</wp:posOffset>
            </wp:positionV>
            <wp:extent cx="2200275" cy="1962150"/>
            <wp:effectExtent l="19050" t="0" r="9525" b="0"/>
            <wp:wrapNone/>
            <wp:docPr id="187" name="图片 187" descr="XIAN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87" descr="XIANSI"/>
                    <pic:cNvPicPr>
                      <a:picLocks noChangeAspect="1" noChangeArrowheads="1"/>
                    </pic:cNvPicPr>
                  </pic:nvPicPr>
                  <pic:blipFill>
                    <a:blip r:embed="rId40"/>
                    <a:srcRect/>
                    <a:stretch>
                      <a:fillRect/>
                    </a:stretch>
                  </pic:blipFill>
                  <pic:spPr>
                    <a:xfrm>
                      <a:off x="0" y="0"/>
                      <a:ext cx="2200275" cy="1962150"/>
                    </a:xfrm>
                    <a:prstGeom prst="rect">
                      <a:avLst/>
                    </a:prstGeom>
                    <a:noFill/>
                    <a:ln w="9525">
                      <a:noFill/>
                      <a:miter lim="800000"/>
                      <a:headEnd/>
                      <a:tailEnd/>
                    </a:ln>
                  </pic:spPr>
                </pic:pic>
              </a:graphicData>
            </a:graphic>
          </wp:anchor>
        </w:drawing>
      </w:r>
      <w:r>
        <w:rPr>
          <w:rFonts w:hint="eastAsia"/>
          <w:sz w:val="24"/>
          <w:szCs w:val="24"/>
        </w:rPr>
        <w:drawing>
          <wp:anchor distT="0" distB="0" distL="114300" distR="114300" simplePos="0" relativeHeight="251695104" behindDoc="0" locked="0" layoutInCell="1" allowOverlap="1">
            <wp:simplePos x="0" y="0"/>
            <wp:positionH relativeFrom="column">
              <wp:posOffset>-107315</wp:posOffset>
            </wp:positionH>
            <wp:positionV relativeFrom="paragraph">
              <wp:posOffset>67310</wp:posOffset>
            </wp:positionV>
            <wp:extent cx="1506855" cy="1962150"/>
            <wp:effectExtent l="19050" t="0" r="0" b="0"/>
            <wp:wrapNone/>
            <wp:docPr id="186" name="图片 186" descr="显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86" descr="显示"/>
                    <pic:cNvPicPr>
                      <a:picLocks noChangeAspect="1" noChangeArrowheads="1"/>
                    </pic:cNvPicPr>
                  </pic:nvPicPr>
                  <pic:blipFill>
                    <a:blip r:embed="rId41" cstate="print"/>
                    <a:srcRect l="15204" t="12766" r="22592"/>
                    <a:stretch>
                      <a:fillRect/>
                    </a:stretch>
                  </pic:blipFill>
                  <pic:spPr>
                    <a:xfrm>
                      <a:off x="0" y="0"/>
                      <a:ext cx="1507288" cy="1962745"/>
                    </a:xfrm>
                    <a:prstGeom prst="rect">
                      <a:avLst/>
                    </a:prstGeom>
                    <a:noFill/>
                    <a:ln w="9525">
                      <a:noFill/>
                      <a:miter lim="800000"/>
                      <a:headEnd/>
                      <a:tailEnd/>
                    </a:ln>
                  </pic:spPr>
                </pic:pic>
              </a:graphicData>
            </a:graphic>
          </wp:anchor>
        </w:drawing>
      </w: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outlineLvl w:val="0"/>
        <w:rPr>
          <w:sz w:val="24"/>
          <w:szCs w:val="24"/>
        </w:rPr>
      </w:pPr>
    </w:p>
    <w:p>
      <w:pPr>
        <w:jc w:val="left"/>
        <w:outlineLvl w:val="0"/>
        <w:rPr>
          <w:sz w:val="24"/>
          <w:szCs w:val="24"/>
        </w:rPr>
      </w:pPr>
      <w:r>
        <w:rPr>
          <w:rFonts w:hint="eastAsia"/>
          <w:sz w:val="24"/>
          <w:szCs w:val="24"/>
        </w:rPr>
        <w:t>A：瞬时温度值               B：功能符号显示区</w:t>
      </w:r>
    </w:p>
    <w:p>
      <w:pPr>
        <w:jc w:val="left"/>
        <w:outlineLvl w:val="0"/>
        <w:rPr>
          <w:sz w:val="24"/>
          <w:szCs w:val="24"/>
        </w:rPr>
      </w:pPr>
      <w:r>
        <w:rPr>
          <w:rFonts w:hint="eastAsia"/>
          <w:sz w:val="24"/>
          <w:szCs w:val="24"/>
        </w:rPr>
        <w:t>C：MAX、MIN、AVE、</w:t>
      </w:r>
      <w:r>
        <w:rPr>
          <w:sz w:val="24"/>
          <w:szCs w:val="24"/>
        </w:rPr>
        <w:t>Δ</w:t>
      </w:r>
      <w:r>
        <w:rPr>
          <w:rFonts w:hint="eastAsia"/>
          <w:sz w:val="24"/>
          <w:szCs w:val="24"/>
        </w:rPr>
        <w:t>T的值和功能显示区</w:t>
      </w:r>
    </w:p>
    <w:p>
      <w:pPr>
        <w:jc w:val="left"/>
        <w:outlineLvl w:val="0"/>
        <w:rPr>
          <w:sz w:val="24"/>
          <w:szCs w:val="24"/>
        </w:rPr>
      </w:pPr>
      <w:r>
        <w:rPr>
          <w:rFonts w:hint="eastAsia"/>
          <w:sz w:val="24"/>
          <w:szCs w:val="24"/>
        </w:rPr>
        <w:t>D：发射率值                 E：华氏</w:t>
      </w:r>
    </w:p>
    <w:p>
      <w:pPr>
        <w:jc w:val="left"/>
        <w:outlineLvl w:val="0"/>
        <w:rPr>
          <w:sz w:val="24"/>
          <w:szCs w:val="24"/>
        </w:rPr>
      </w:pPr>
      <w:r>
        <w:rPr>
          <w:rFonts w:hint="eastAsia"/>
          <w:sz w:val="24"/>
          <w:szCs w:val="24"/>
        </w:rPr>
        <w:t>F：摄氏                     G：激光</w:t>
      </w:r>
    </w:p>
    <w:p>
      <w:pPr>
        <w:jc w:val="left"/>
        <w:outlineLvl w:val="0"/>
        <w:rPr>
          <w:sz w:val="24"/>
          <w:szCs w:val="24"/>
        </w:rPr>
      </w:pPr>
      <w:r>
        <w:rPr>
          <w:rFonts w:hint="eastAsia"/>
          <w:sz w:val="24"/>
          <w:szCs w:val="24"/>
        </w:rPr>
        <w:t>H：电池电量不足符号         I：显示保持</w:t>
      </w:r>
    </w:p>
    <w:p>
      <w:pPr>
        <w:jc w:val="left"/>
        <w:outlineLvl w:val="0"/>
        <w:rPr>
          <w:sz w:val="24"/>
          <w:szCs w:val="24"/>
        </w:rPr>
      </w:pPr>
      <w:r>
        <w:rPr>
          <w:rFonts w:hint="eastAsia"/>
          <w:sz w:val="24"/>
          <w:szCs w:val="24"/>
        </w:rPr>
        <w:t>J：背光灯                    K：下限报警</w:t>
      </w:r>
    </w:p>
    <w:p>
      <w:pPr>
        <w:jc w:val="left"/>
        <w:outlineLvl w:val="0"/>
        <w:rPr>
          <w:sz w:val="24"/>
          <w:szCs w:val="24"/>
        </w:rPr>
      </w:pPr>
      <w:r>
        <w:rPr>
          <w:rFonts w:hint="eastAsia"/>
          <w:sz w:val="24"/>
          <w:szCs w:val="24"/>
        </w:rPr>
        <w:t>L：上限报警                 M：上升键</w:t>
      </w:r>
    </w:p>
    <w:p>
      <w:pPr>
        <w:jc w:val="left"/>
        <w:outlineLvl w:val="0"/>
        <w:rPr>
          <w:sz w:val="24"/>
          <w:szCs w:val="24"/>
        </w:rPr>
      </w:pPr>
      <w:r>
        <w:rPr>
          <w:rFonts w:hint="eastAsia"/>
          <w:sz w:val="24"/>
          <w:szCs w:val="24"/>
        </w:rPr>
        <w:t>N：下降键                   O：菜单键</w:t>
      </w:r>
    </w:p>
    <w:p>
      <w:pPr>
        <w:jc w:val="left"/>
        <w:rPr>
          <w:rFonts w:ascii="宋体"/>
          <w:b/>
          <w:sz w:val="24"/>
          <w:szCs w:val="24"/>
        </w:rPr>
      </w:pPr>
    </w:p>
    <w:p>
      <w:pPr>
        <w:ind w:firstLine="566" w:firstLineChars="235"/>
        <w:outlineLvl w:val="0"/>
        <w:rPr>
          <w:b/>
          <w:sz w:val="24"/>
          <w:szCs w:val="24"/>
        </w:rPr>
      </w:pPr>
      <w:r>
        <w:rPr>
          <w:b/>
          <w:sz w:val="24"/>
          <w:szCs w:val="24"/>
        </w:rPr>
        <w:t>5</w:t>
      </w:r>
      <w:r>
        <w:rPr>
          <w:rFonts w:hint="eastAsia"/>
          <w:b/>
          <w:sz w:val="24"/>
          <w:szCs w:val="24"/>
        </w:rPr>
        <w:t xml:space="preserve">.1.3安装电池 </w:t>
      </w:r>
    </w:p>
    <w:p>
      <w:pPr>
        <w:ind w:left="567" w:leftChars="270" w:firstLine="283" w:firstLineChars="118"/>
        <w:outlineLvl w:val="0"/>
        <w:rPr>
          <w:rFonts w:ascii="宋体"/>
          <w:sz w:val="24"/>
          <w:szCs w:val="24"/>
        </w:rPr>
      </w:pPr>
      <w:r>
        <w:rPr>
          <w:rFonts w:hint="eastAsia" w:ascii="宋体"/>
          <w:sz w:val="24"/>
          <w:szCs w:val="24"/>
        </w:rPr>
        <w:t>仪器使用</w:t>
      </w:r>
      <w:r>
        <w:rPr>
          <w:sz w:val="24"/>
          <w:szCs w:val="24"/>
        </w:rPr>
        <w:t>6F22 9V</w:t>
      </w:r>
      <w:r>
        <w:rPr>
          <w:rFonts w:hint="eastAsia" w:ascii="宋体"/>
          <w:sz w:val="24"/>
          <w:szCs w:val="24"/>
        </w:rPr>
        <w:t>电池</w:t>
      </w:r>
      <w:r>
        <w:rPr>
          <w:sz w:val="24"/>
          <w:szCs w:val="24"/>
        </w:rPr>
        <w:t>1</w:t>
      </w:r>
      <w:r>
        <w:rPr>
          <w:rFonts w:hint="eastAsia" w:ascii="宋体"/>
          <w:sz w:val="24"/>
          <w:szCs w:val="24"/>
        </w:rPr>
        <w:t>节。当显示器上出现“BAT”符号时，请及时更换电池。</w:t>
      </w:r>
    </w:p>
    <w:p>
      <w:pPr>
        <w:ind w:firstLine="282" w:firstLineChars="117"/>
        <w:outlineLvl w:val="0"/>
        <w:rPr>
          <w:b/>
          <w:sz w:val="24"/>
          <w:szCs w:val="24"/>
        </w:rPr>
      </w:pPr>
      <w:r>
        <w:rPr>
          <w:b/>
          <w:sz w:val="24"/>
          <w:szCs w:val="24"/>
        </w:rPr>
        <w:t>5</w:t>
      </w:r>
      <w:r>
        <w:rPr>
          <w:rFonts w:hint="eastAsia"/>
          <w:b/>
          <w:sz w:val="24"/>
          <w:szCs w:val="24"/>
        </w:rPr>
        <w:t xml:space="preserve">.2 </w:t>
      </w:r>
      <w:r>
        <w:rPr>
          <w:rFonts w:hint="eastAsia"/>
          <w:b/>
          <w:color w:val="000000"/>
          <w:sz w:val="24"/>
          <w:szCs w:val="24"/>
        </w:rPr>
        <w:t>使用仪器</w:t>
      </w:r>
    </w:p>
    <w:p>
      <w:pPr>
        <w:ind w:firstLine="566" w:firstLineChars="235"/>
        <w:outlineLvl w:val="0"/>
        <w:rPr>
          <w:b/>
          <w:sz w:val="24"/>
          <w:szCs w:val="24"/>
        </w:rPr>
      </w:pPr>
      <w:r>
        <w:rPr>
          <w:b/>
          <w:sz w:val="24"/>
          <w:szCs w:val="24"/>
        </w:rPr>
        <w:t>5</w:t>
      </w:r>
      <w:r>
        <w:rPr>
          <w:rFonts w:hint="eastAsia"/>
          <w:b/>
          <w:sz w:val="24"/>
          <w:szCs w:val="24"/>
        </w:rPr>
        <w:t>.2.1瞄准目标</w:t>
      </w:r>
    </w:p>
    <w:p>
      <w:pPr>
        <w:ind w:firstLine="851" w:firstLineChars="353"/>
        <w:outlineLvl w:val="0"/>
        <w:rPr>
          <w:b/>
          <w:sz w:val="24"/>
          <w:szCs w:val="24"/>
        </w:rPr>
      </w:pPr>
      <w:r>
        <w:rPr>
          <w:b/>
          <w:sz w:val="24"/>
          <w:szCs w:val="24"/>
        </w:rPr>
        <w:t>5</w:t>
      </w:r>
      <w:r>
        <w:rPr>
          <w:rFonts w:hint="eastAsia"/>
          <w:b/>
          <w:sz w:val="24"/>
          <w:szCs w:val="24"/>
        </w:rPr>
        <w:t>.2.1.1 PT90、PT120和PT150瞄准方法</w:t>
      </w:r>
    </w:p>
    <w:p>
      <w:pPr>
        <w:ind w:left="851" w:leftChars="405" w:hanging="1"/>
        <w:outlineLvl w:val="0"/>
        <w:rPr>
          <w:rFonts w:ascii="宋体"/>
          <w:sz w:val="24"/>
          <w:szCs w:val="24"/>
        </w:rPr>
      </w:pPr>
      <w:r>
        <w:rPr>
          <w:rFonts w:hint="eastAsia" w:ascii="宋体"/>
          <w:sz w:val="24"/>
          <w:szCs w:val="24"/>
        </w:rPr>
        <w:t xml:space="preserve">    按下仪器测温开关，通过红色激光点瞄准目标，激光点应打在被测目标的中心。</w:t>
      </w:r>
    </w:p>
    <w:p>
      <w:pPr>
        <w:jc w:val="center"/>
        <w:rPr>
          <w:rFonts w:ascii="宋体" w:hAnsi="宋体"/>
          <w:b/>
          <w:color w:val="000000"/>
          <w:sz w:val="18"/>
          <w:szCs w:val="18"/>
        </w:rPr>
      </w:pPr>
    </w:p>
    <w:p>
      <w:pPr>
        <w:jc w:val="center"/>
        <w:rPr>
          <w:rFonts w:ascii="宋体" w:hAnsi="宋体"/>
          <w:b/>
          <w:color w:val="000000"/>
          <w:sz w:val="18"/>
          <w:szCs w:val="18"/>
        </w:rPr>
      </w:pPr>
      <w:r>
        <w:rPr>
          <w:rFonts w:hint="eastAsia" w:ascii="宋体" w:hAnsi="宋体"/>
          <w:b/>
          <w:color w:val="000000"/>
          <w:sz w:val="18"/>
          <w:szCs w:val="18"/>
        </w:rPr>
        <w:t>&lt; 13 &gt;</w:t>
      </w:r>
    </w:p>
    <w:p>
      <w:pPr>
        <w:ind w:left="283" w:leftChars="135" w:firstLine="708" w:firstLineChars="295"/>
        <w:outlineLvl w:val="0"/>
        <w:rPr>
          <w:sz w:val="24"/>
          <w:szCs w:val="24"/>
        </w:rPr>
      </w:pPr>
      <w:r>
        <w:rPr>
          <w:position w:val="-10"/>
          <w:sz w:val="24"/>
          <w:szCs w:val="24"/>
        </w:rPr>
        <w:drawing>
          <wp:anchor distT="0" distB="0" distL="114300" distR="114300" simplePos="0" relativeHeight="251724800" behindDoc="0" locked="0" layoutInCell="1" allowOverlap="1">
            <wp:simplePos x="0" y="0"/>
            <wp:positionH relativeFrom="column">
              <wp:posOffset>504190</wp:posOffset>
            </wp:positionH>
            <wp:positionV relativeFrom="paragraph">
              <wp:posOffset>8255</wp:posOffset>
            </wp:positionV>
            <wp:extent cx="171450" cy="152400"/>
            <wp:effectExtent l="19050" t="0" r="0" b="0"/>
            <wp:wrapNone/>
            <wp:docPr id="11" name="图片 4" descr="Warnung_la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Warnung_laser"/>
                    <pic:cNvPicPr>
                      <a:picLocks noChangeAspect="1" noChangeArrowheads="1"/>
                    </pic:cNvPicPr>
                  </pic:nvPicPr>
                  <pic:blipFill>
                    <a:blip r:embed="rId8"/>
                    <a:srcRect/>
                    <a:stretch>
                      <a:fillRect/>
                    </a:stretch>
                  </pic:blipFill>
                  <pic:spPr>
                    <a:xfrm>
                      <a:off x="0" y="0"/>
                      <a:ext cx="171450" cy="152400"/>
                    </a:xfrm>
                    <a:prstGeom prst="rect">
                      <a:avLst/>
                    </a:prstGeom>
                    <a:noFill/>
                    <a:ln w="9525">
                      <a:noFill/>
                      <a:miter lim="800000"/>
                      <a:headEnd/>
                      <a:tailEnd/>
                    </a:ln>
                  </pic:spPr>
                </pic:pic>
              </a:graphicData>
            </a:graphic>
          </wp:anchor>
        </w:drawing>
      </w:r>
      <w:r>
        <w:rPr>
          <w:rFonts w:hint="eastAsia" w:ascii="宋体"/>
          <w:sz w:val="24"/>
          <w:szCs w:val="24"/>
        </w:rPr>
        <w:t xml:space="preserve"> 仪器使用的为</w:t>
      </w:r>
      <w:r>
        <w:rPr>
          <w:rFonts w:hint="eastAsia" w:ascii="宋体" w:hAnsi="宋体"/>
          <w:sz w:val="24"/>
          <w:szCs w:val="24"/>
        </w:rPr>
        <w:t>Ⅱ</w:t>
      </w:r>
      <w:r>
        <w:rPr>
          <w:rFonts w:hint="eastAsia" w:ascii="宋体"/>
          <w:sz w:val="24"/>
          <w:szCs w:val="24"/>
        </w:rPr>
        <w:t>类激光器，出口功率小于</w:t>
      </w:r>
      <w:r>
        <w:rPr>
          <w:sz w:val="24"/>
          <w:szCs w:val="24"/>
        </w:rPr>
        <w:t>1mW</w:t>
      </w:r>
      <w:r>
        <w:rPr>
          <w:rFonts w:hint="eastAsia" w:ascii="宋体"/>
          <w:sz w:val="24"/>
          <w:szCs w:val="24"/>
        </w:rPr>
        <w:t>，</w:t>
      </w:r>
      <w:r>
        <w:rPr>
          <w:rFonts w:hint="eastAsia"/>
          <w:sz w:val="24"/>
          <w:szCs w:val="24"/>
        </w:rPr>
        <w:t>直接看激光束可能产生轻微的暂时性失明，使用时切勿对着人眼。</w:t>
      </w:r>
    </w:p>
    <w:p>
      <w:pPr>
        <w:ind w:left="708" w:leftChars="337" w:firstLine="7" w:firstLineChars="3"/>
        <w:outlineLvl w:val="0"/>
        <w:rPr>
          <w:b/>
          <w:sz w:val="24"/>
          <w:szCs w:val="24"/>
        </w:rPr>
      </w:pPr>
      <w:r>
        <w:rPr>
          <w:b/>
          <w:sz w:val="24"/>
          <w:szCs w:val="24"/>
        </w:rPr>
        <w:t>5</w:t>
      </w:r>
      <w:r>
        <w:rPr>
          <w:rFonts w:hint="eastAsia"/>
          <w:b/>
          <w:sz w:val="24"/>
          <w:szCs w:val="24"/>
        </w:rPr>
        <w:t>.2.1.2 PT300、PT300B瞄准方法</w:t>
      </w:r>
    </w:p>
    <w:p>
      <w:pPr>
        <w:ind w:left="283" w:leftChars="135" w:firstLine="426"/>
        <w:outlineLvl w:val="0"/>
        <w:rPr>
          <w:sz w:val="24"/>
          <w:szCs w:val="24"/>
        </w:rPr>
      </w:pPr>
      <w:r>
        <w:rPr>
          <w:rFonts w:hint="eastAsia"/>
          <w:sz w:val="24"/>
          <w:szCs w:val="24"/>
        </w:rPr>
        <w:t>通过仪器望远镜瞄准目标，眼睛距望远镜目镜80mm左右，旋转目镜使视场内小圆点清晰可见，对准目标，旋转物镜（当目标较近时，将物镜向出旋，当目标较远时，将物镜向进旋）观察视场内被测目标达到最清晰，被测目标应充满视场中的小圆点。</w:t>
      </w:r>
    </w:p>
    <w:p>
      <w:pPr>
        <w:ind w:firstLine="600"/>
        <w:outlineLvl w:val="0"/>
        <w:rPr>
          <w:sz w:val="24"/>
          <w:szCs w:val="24"/>
        </w:rPr>
      </w:pPr>
      <w:r>
        <w:rPr>
          <w:sz w:val="24"/>
          <w:szCs w:val="24"/>
        </w:rPr>
        <w:drawing>
          <wp:anchor distT="0" distB="0" distL="114300" distR="114300" simplePos="0" relativeHeight="251698176" behindDoc="0" locked="0" layoutInCell="1" allowOverlap="1">
            <wp:simplePos x="0" y="0"/>
            <wp:positionH relativeFrom="column">
              <wp:posOffset>828040</wp:posOffset>
            </wp:positionH>
            <wp:positionV relativeFrom="paragraph">
              <wp:posOffset>8255</wp:posOffset>
            </wp:positionV>
            <wp:extent cx="1381125" cy="1371600"/>
            <wp:effectExtent l="19050" t="0" r="9525" b="0"/>
            <wp:wrapNone/>
            <wp:docPr id="188" name="图片 188" descr="装配体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88" descr="装配体1"/>
                    <pic:cNvPicPr>
                      <a:picLocks noChangeAspect="1" noChangeArrowheads="1"/>
                    </pic:cNvPicPr>
                  </pic:nvPicPr>
                  <pic:blipFill>
                    <a:blip r:embed="rId16"/>
                    <a:srcRect/>
                    <a:stretch>
                      <a:fillRect/>
                    </a:stretch>
                  </pic:blipFill>
                  <pic:spPr>
                    <a:xfrm rot="-43200000">
                      <a:off x="0" y="0"/>
                      <a:ext cx="1381125" cy="1371600"/>
                    </a:xfrm>
                    <a:prstGeom prst="rect">
                      <a:avLst/>
                    </a:prstGeom>
                    <a:noFill/>
                    <a:ln w="9525">
                      <a:noFill/>
                      <a:miter lim="800000"/>
                      <a:headEnd/>
                      <a:tailEnd/>
                    </a:ln>
                  </pic:spPr>
                </pic:pic>
              </a:graphicData>
            </a:graphic>
          </wp:anchor>
        </w:drawing>
      </w:r>
      <w:r>
        <w:rPr>
          <w:sz w:val="24"/>
          <w:szCs w:val="24"/>
        </w:rPr>
        <w:pict>
          <v:shape id="_x0000_s1219" o:spid="_x0000_s1219" o:spt="136" type="#_x0000_t136" style="position:absolute;left:0pt;margin-left:53.35pt;margin-top:6.85pt;height:8.8pt;width:18.2pt;z-index:251705344;mso-width-relative:page;mso-height-relative:page;" coordsize="21600,21600">
            <v:path/>
            <v:fill focussize="0,0"/>
            <v:stroke/>
            <v:imagedata o:title=""/>
            <o:lock v:ext="edit"/>
            <v:textpath on="t" fitshape="t" fitpath="t" trim="t" xscale="f" string="80mm" style="font-family:楷体_GB2312;font-size:12pt;v-text-align:center;"/>
          </v:shape>
        </w:pict>
      </w:r>
      <w:r>
        <w:rPr>
          <w:rFonts w:hint="eastAsia"/>
          <w:sz w:val="24"/>
          <w:szCs w:val="24"/>
        </w:rPr>
        <w:drawing>
          <wp:anchor distT="0" distB="0" distL="114300" distR="114300" simplePos="0" relativeHeight="251701248" behindDoc="0" locked="0" layoutInCell="1" allowOverlap="1">
            <wp:simplePos x="0" y="0"/>
            <wp:positionH relativeFrom="column">
              <wp:posOffset>85090</wp:posOffset>
            </wp:positionH>
            <wp:positionV relativeFrom="paragraph">
              <wp:posOffset>141605</wp:posOffset>
            </wp:positionV>
            <wp:extent cx="419100" cy="219075"/>
            <wp:effectExtent l="19050" t="0" r="0" b="0"/>
            <wp:wrapNone/>
            <wp:docPr id="191" name="图片 191" descr="眼睛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191" descr="眼睛画"/>
                    <pic:cNvPicPr>
                      <a:picLocks noChangeAspect="1" noChangeArrowheads="1"/>
                    </pic:cNvPicPr>
                  </pic:nvPicPr>
                  <pic:blipFill>
                    <a:blip r:embed="rId42"/>
                    <a:srcRect/>
                    <a:stretch>
                      <a:fillRect/>
                    </a:stretch>
                  </pic:blipFill>
                  <pic:spPr>
                    <a:xfrm>
                      <a:off x="0" y="0"/>
                      <a:ext cx="419100" cy="219075"/>
                    </a:xfrm>
                    <a:prstGeom prst="rect">
                      <a:avLst/>
                    </a:prstGeom>
                    <a:noFill/>
                    <a:ln w="9525">
                      <a:noFill/>
                      <a:miter lim="800000"/>
                      <a:headEnd/>
                      <a:tailEnd/>
                    </a:ln>
                  </pic:spPr>
                </pic:pic>
              </a:graphicData>
            </a:graphic>
          </wp:anchor>
        </w:drawing>
      </w:r>
    </w:p>
    <w:p>
      <w:pPr>
        <w:spacing w:line="360" w:lineRule="auto"/>
        <w:outlineLvl w:val="0"/>
        <w:rPr>
          <w:sz w:val="24"/>
          <w:szCs w:val="24"/>
        </w:rPr>
      </w:pPr>
      <w:r>
        <w:rPr>
          <w:sz w:val="24"/>
          <w:szCs w:val="24"/>
        </w:rPr>
        <mc:AlternateContent>
          <mc:Choice Requires="wps">
            <w:drawing>
              <wp:anchor distT="0" distB="0" distL="114300" distR="114300" simplePos="0" relativeHeight="251700224" behindDoc="0" locked="0" layoutInCell="1" allowOverlap="1">
                <wp:simplePos x="0" y="0"/>
                <wp:positionH relativeFrom="column">
                  <wp:posOffset>3486150</wp:posOffset>
                </wp:positionH>
                <wp:positionV relativeFrom="paragraph">
                  <wp:posOffset>111760</wp:posOffset>
                </wp:positionV>
                <wp:extent cx="219075" cy="382905"/>
                <wp:effectExtent l="96520" t="0" r="46355" b="6985"/>
                <wp:wrapNone/>
                <wp:docPr id="5" name="自选图形 190"/>
                <wp:cNvGraphicFramePr/>
                <a:graphic xmlns:a="http://schemas.openxmlformats.org/drawingml/2006/main">
                  <a:graphicData uri="http://schemas.microsoft.com/office/word/2010/wordprocessingShape">
                    <wps:wsp>
                      <wps:cNvSpPr/>
                      <wps:spPr>
                        <a:xfrm rot="-12894095" flipH="1" flipV="1">
                          <a:off x="0" y="0"/>
                          <a:ext cx="219075" cy="382905"/>
                        </a:xfrm>
                        <a:prstGeom prst="curvedLeftArrow">
                          <a:avLst>
                            <a:gd name="adj1" fmla="val 65398"/>
                            <a:gd name="adj2" fmla="val 84299"/>
                            <a:gd name="adj3" fmla="val 33333"/>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190" o:spid="_x0000_s1026" o:spt="103" type="#_x0000_t103" style="position:absolute;left:0pt;flip:x y;margin-left:274.5pt;margin-top:8.8pt;height:30.15pt;width:17.25pt;rotation:9509170f;z-index:251700224;mso-width-relative:page;mso-height-relative:page;" fillcolor="#FFFFFF" filled="t" stroked="t" coordsize="21600,21600" o:gfxdata="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OFXXXrXAAAACQEAAA8A&#10;AAAAAAAAAQAgAAAAIgAAAGRycy9kb3ducmV2LnhtbFBLAQIUABQAAAAIAIdO4kDnXn/bUQIAAMkE&#10;AAAOAAAAAAAAAAEAIAAAACYBAABkcnMvZTJvRG9jLnhtbFBLBQYAAAAABgAGAFkBAADpBQAAAAA=&#10;" adj="11182,20432,7199">
                <v:fill on="t" focussize="0,0"/>
                <v:stroke color="#000000" joinstyle="miter"/>
                <v:imagedata o:title=""/>
                <o:lock v:ext="edit" aspectratio="f"/>
              </v:shape>
            </w:pict>
          </mc:Fallback>
        </mc:AlternateContent>
      </w:r>
      <w:r>
        <w:rPr>
          <w:rFonts w:hint="eastAsia"/>
          <w:sz w:val="24"/>
          <w:szCs w:val="24"/>
        </w:rPr>
        <w:drawing>
          <wp:anchor distT="0" distB="0" distL="114300" distR="114300" simplePos="0" relativeHeight="251699200" behindDoc="0" locked="0" layoutInCell="1" allowOverlap="1">
            <wp:simplePos x="0" y="0"/>
            <wp:positionH relativeFrom="column">
              <wp:posOffset>2523490</wp:posOffset>
            </wp:positionH>
            <wp:positionV relativeFrom="paragraph">
              <wp:posOffset>19685</wp:posOffset>
            </wp:positionV>
            <wp:extent cx="968375" cy="942975"/>
            <wp:effectExtent l="19050" t="0" r="3175" b="0"/>
            <wp:wrapNone/>
            <wp:docPr id="189" name="图片 189" descr="调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89" descr="调焦"/>
                    <pic:cNvPicPr>
                      <a:picLocks noChangeAspect="1" noChangeArrowheads="1"/>
                    </pic:cNvPicPr>
                  </pic:nvPicPr>
                  <pic:blipFill>
                    <a:blip r:embed="rId43" cstate="print"/>
                    <a:srcRect l="35747" t="26573" r="5182" b="14505"/>
                    <a:stretch>
                      <a:fillRect/>
                    </a:stretch>
                  </pic:blipFill>
                  <pic:spPr>
                    <a:xfrm>
                      <a:off x="0" y="0"/>
                      <a:ext cx="968375" cy="942975"/>
                    </a:xfrm>
                    <a:prstGeom prst="rect">
                      <a:avLst/>
                    </a:prstGeom>
                    <a:noFill/>
                    <a:ln w="9525">
                      <a:noFill/>
                      <a:miter lim="800000"/>
                      <a:headEnd/>
                      <a:tailEnd/>
                    </a:ln>
                  </pic:spPr>
                </pic:pic>
              </a:graphicData>
            </a:graphic>
          </wp:anchor>
        </w:drawing>
      </w:r>
      <w:r>
        <w:rPr>
          <w:sz w:val="24"/>
          <w:szCs w:val="24"/>
        </w:rPr>
        <mc:AlternateContent>
          <mc:Choice Requires="wps">
            <w:drawing>
              <wp:anchor distT="0" distB="0" distL="114300" distR="114300" simplePos="0" relativeHeight="251702272" behindDoc="0" locked="0" layoutInCell="1" allowOverlap="1">
                <wp:simplePos x="0" y="0"/>
                <wp:positionH relativeFrom="column">
                  <wp:posOffset>908685</wp:posOffset>
                </wp:positionH>
                <wp:positionV relativeFrom="paragraph">
                  <wp:posOffset>48260</wp:posOffset>
                </wp:positionV>
                <wp:extent cx="188595" cy="0"/>
                <wp:effectExtent l="0" t="38100" r="1905" b="38100"/>
                <wp:wrapNone/>
                <wp:docPr id="6" name="直线 192"/>
                <wp:cNvGraphicFramePr/>
                <a:graphic xmlns:a="http://schemas.openxmlformats.org/drawingml/2006/main">
                  <a:graphicData uri="http://schemas.microsoft.com/office/word/2010/wordprocessingShape">
                    <wps:wsp>
                      <wps:cNvSpPr/>
                      <wps:spPr>
                        <a:xfrm>
                          <a:off x="0" y="0"/>
                          <a:ext cx="188595"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92" o:spid="_x0000_s1026" o:spt="20" style="position:absolute;left:0pt;margin-left:71.55pt;margin-top:3.8pt;height:0pt;width:14.85pt;z-index:251702272;mso-width-relative:page;mso-height-relative:page;" filled="f" stroked="t" coordsize="21600,21600" o:gfxdata="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A2QM3WAAAABwEAAA8AAAAAAAAAAQAgAAAAIgAAAGRycy9kb3ducmV2LnhtbFBLAQIUABQAAAAI&#10;AIdO4kBwm1qN7wEAAOADAAAOAAAAAAAAAAEAIAAAACUBAABkcnMvZTJvRG9jLnhtbFBLBQYAAAAA&#10;BgAGAFkBAACGBQAAAAA=&#10;">
                <v:fill on="f" focussize="0,0"/>
                <v:stroke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703296" behindDoc="0" locked="0" layoutInCell="1" allowOverlap="1">
                <wp:simplePos x="0" y="0"/>
                <wp:positionH relativeFrom="column">
                  <wp:posOffset>465455</wp:posOffset>
                </wp:positionH>
                <wp:positionV relativeFrom="paragraph">
                  <wp:posOffset>48260</wp:posOffset>
                </wp:positionV>
                <wp:extent cx="162560" cy="0"/>
                <wp:effectExtent l="0" t="38100" r="8890" b="38100"/>
                <wp:wrapNone/>
                <wp:docPr id="7" name="直线 193"/>
                <wp:cNvGraphicFramePr/>
                <a:graphic xmlns:a="http://schemas.openxmlformats.org/drawingml/2006/main">
                  <a:graphicData uri="http://schemas.microsoft.com/office/word/2010/wordprocessingShape">
                    <wps:wsp>
                      <wps:cNvSpPr/>
                      <wps:spPr>
                        <a:xfrm flipH="1">
                          <a:off x="0" y="0"/>
                          <a:ext cx="16256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93" o:spid="_x0000_s1026" o:spt="20" style="position:absolute;left:0pt;flip:x;margin-left:36.65pt;margin-top:3.8pt;height:0pt;width:12.8pt;z-index:251703296;mso-width-relative:page;mso-height-relative:page;" filled="f" stroked="t" coordsize="21600,21600" o:gfxdata="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Eg6b29UAAAAFAQAADwAAAAAAAAABACAAAAAiAAAAZHJzL2Rvd25yZXYueG1sUEsB&#10;AhQAFAAAAAgAh07iQPyOS+X4AQAA6gMAAA4AAAAAAAAAAQAgAAAAJAEAAGRycy9lMm9Eb2MueG1s&#10;UEsFBgAAAAAGAAYAWQEAAI4FAAAAAA==&#10;">
                <v:fill on="f" focussize="0,0"/>
                <v:stroke color="#000000" joinstyle="round" endarrow="block"/>
                <v:imagedata o:title=""/>
                <o:lock v:ext="edit" aspectratio="f"/>
              </v:line>
            </w:pict>
          </mc:Fallback>
        </mc:AlternateContent>
      </w:r>
      <w:r>
        <w:rPr>
          <w:rFonts w:hint="eastAsia"/>
          <w:sz w:val="24"/>
          <w:szCs w:val="24"/>
        </w:rPr>
        <w:t xml:space="preserve">                                                                        </w:t>
      </w:r>
    </w:p>
    <w:p>
      <w:pPr>
        <w:spacing w:line="360" w:lineRule="auto"/>
        <w:ind w:firstLine="9360" w:firstLineChars="3900"/>
        <w:outlineLvl w:val="0"/>
        <w:rPr>
          <w:sz w:val="24"/>
          <w:szCs w:val="24"/>
        </w:rPr>
      </w:pPr>
    </w:p>
    <w:p>
      <w:pPr>
        <w:widowControl/>
        <w:jc w:val="left"/>
        <w:rPr>
          <w:rFonts w:ascii="宋体" w:hAnsi="宋体" w:cs="宋体"/>
          <w:kern w:val="0"/>
          <w:sz w:val="24"/>
          <w:szCs w:val="24"/>
        </w:rPr>
      </w:pPr>
      <w:r>
        <w:pict>
          <v:shape id="_x0000_s1220" o:spid="_x0000_s1220" o:spt="136" type="#_x0000_t136" style="position:absolute;left:0pt;margin-left:291.75pt;margin-top:4.1pt;height:9.75pt;width:41.25pt;z-index:251707392;mso-width-relative:page;mso-height-relative:page;" coordsize="21600,21600">
            <v:path/>
            <v:fill focussize="0,0"/>
            <v:stroke/>
            <v:imagedata o:title=""/>
            <o:lock v:ext="edit"/>
            <v:textpath on="t" fitshape="t" fitpath="t" trim="t" xscale="f" string="旋转调焦" style="font-family:宋体;font-size:14pt;v-text-align:center;"/>
          </v:shape>
        </w:pict>
      </w:r>
      <w:r>
        <w:rPr>
          <w:sz w:val="24"/>
          <w:szCs w:val="24"/>
        </w:rPr>
        <mc:AlternateContent>
          <mc:Choice Requires="wps">
            <w:drawing>
              <wp:anchor distT="0" distB="0" distL="114300" distR="114300" simplePos="0" relativeHeight="251704320" behindDoc="0" locked="0" layoutInCell="1" allowOverlap="1">
                <wp:simplePos x="0" y="0"/>
                <wp:positionH relativeFrom="column">
                  <wp:posOffset>3395345</wp:posOffset>
                </wp:positionH>
                <wp:positionV relativeFrom="paragraph">
                  <wp:posOffset>52070</wp:posOffset>
                </wp:positionV>
                <wp:extent cx="252730" cy="71120"/>
                <wp:effectExtent l="0" t="15875" r="13970" b="8255"/>
                <wp:wrapNone/>
                <wp:docPr id="9" name="直线 194"/>
                <wp:cNvGraphicFramePr/>
                <a:graphic xmlns:a="http://schemas.openxmlformats.org/drawingml/2006/main">
                  <a:graphicData uri="http://schemas.microsoft.com/office/word/2010/wordprocessingShape">
                    <wps:wsp>
                      <wps:cNvSpPr/>
                      <wps:spPr>
                        <a:xfrm flipH="1" flipV="1">
                          <a:off x="0" y="0"/>
                          <a:ext cx="252730" cy="711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94" o:spid="_x0000_s1026" o:spt="20" style="position:absolute;left:0pt;flip:x y;margin-left:267.35pt;margin-top:4.1pt;height:5.6pt;width:19.9pt;z-index:251704320;mso-width-relative:page;mso-height-relative:page;" filled="f" stroked="t" coordsize="21600,21600" o:gfxdata="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gFeU9kAAAAIAQAADwAAAAAAAAABACAAAAAiAAAAZHJzL2Rv&#10;d25yZXYueG1sUEsBAhQAFAAAAAgAh07iQCnMvRUAAgAA+AMAAA4AAAAAAAAAAQAgAAAAKAEAAGRy&#10;cy9lMm9Eb2MueG1sUEsFBgAAAAAGAAYAWQEAAJoFAAAAAA==&#10;">
                <v:fill on="f" focussize="0,0"/>
                <v:stroke color="#000000" joinstyle="round" endarrow="block"/>
                <v:imagedata o:title=""/>
                <o:lock v:ext="edit" aspectratio="f"/>
              </v:line>
            </w:pict>
          </mc:Fallback>
        </mc:AlternateContent>
      </w:r>
    </w:p>
    <w:p>
      <w:pPr>
        <w:widowControl/>
        <w:jc w:val="left"/>
        <w:rPr>
          <w:rFonts w:ascii="宋体" w:hAnsi="宋体" w:cs="宋体"/>
          <w:kern w:val="0"/>
          <w:sz w:val="24"/>
          <w:szCs w:val="24"/>
        </w:rPr>
      </w:pPr>
    </w:p>
    <w:p>
      <w:pPr>
        <w:widowControl/>
        <w:jc w:val="left"/>
        <w:rPr>
          <w:rFonts w:ascii="宋体" w:hAnsi="宋体" w:cs="宋体"/>
          <w:kern w:val="0"/>
          <w:sz w:val="24"/>
          <w:szCs w:val="24"/>
        </w:rPr>
      </w:pPr>
      <w:r>
        <w:rPr>
          <w:rFonts w:hint="eastAsia" w:ascii="宋体" w:hAnsi="宋体" w:cs="宋体"/>
          <w:kern w:val="0"/>
          <w:sz w:val="24"/>
          <w:szCs w:val="24"/>
        </w:rPr>
        <w:drawing>
          <wp:anchor distT="0" distB="0" distL="114300" distR="114300" simplePos="0" relativeHeight="251708416" behindDoc="0" locked="0" layoutInCell="1" allowOverlap="1">
            <wp:simplePos x="0" y="0"/>
            <wp:positionH relativeFrom="column">
              <wp:posOffset>27940</wp:posOffset>
            </wp:positionH>
            <wp:positionV relativeFrom="paragraph">
              <wp:posOffset>189230</wp:posOffset>
            </wp:positionV>
            <wp:extent cx="4533900" cy="1247775"/>
            <wp:effectExtent l="19050" t="0" r="0" b="0"/>
            <wp:wrapNone/>
            <wp:docPr id="30" name="图片 30" descr="瞄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瞄准"/>
                    <pic:cNvPicPr>
                      <a:picLocks noChangeAspect="1" noChangeArrowheads="1"/>
                    </pic:cNvPicPr>
                  </pic:nvPicPr>
                  <pic:blipFill>
                    <a:blip r:embed="rId44"/>
                    <a:srcRect t="8351" b="13809"/>
                    <a:stretch>
                      <a:fillRect/>
                    </a:stretch>
                  </pic:blipFill>
                  <pic:spPr>
                    <a:xfrm>
                      <a:off x="0" y="0"/>
                      <a:ext cx="4533900" cy="1247775"/>
                    </a:xfrm>
                    <a:prstGeom prst="rect">
                      <a:avLst/>
                    </a:prstGeom>
                    <a:noFill/>
                    <a:ln w="9525">
                      <a:noFill/>
                      <a:miter lim="800000"/>
                      <a:headEnd/>
                      <a:tailEnd/>
                    </a:ln>
                  </pic:spPr>
                </pic:pic>
              </a:graphicData>
            </a:graphic>
          </wp:anchor>
        </w:drawing>
      </w:r>
    </w:p>
    <w:p>
      <w:pPr>
        <w:spacing w:line="360" w:lineRule="auto"/>
        <w:ind w:firstLine="10640" w:firstLineChars="3800"/>
        <w:outlineLvl w:val="0"/>
        <w:rPr>
          <w:sz w:val="24"/>
          <w:szCs w:val="24"/>
        </w:rPr>
      </w:pPr>
      <w:r>
        <w:rPr>
          <w:sz w:val="28"/>
          <w:szCs w:val="28"/>
        </w:rPr>
        <w:pict>
          <v:shape id="_x0000_i1025" o:spt="136" type="#_x0000_t136" style="height:14.25pt;width:57pt;" coordsize="21600,21600">
            <v:path/>
            <v:fill focussize="0,0"/>
            <v:stroke/>
            <v:imagedata o:title=""/>
            <o:lock v:ext="edit"/>
            <v:textpath on="t" fitshape="t" fitpath="t" trim="t" xscale="f" string="旋转调焦" style="font-family:宋体;font-size:14pt;v-text-align:center;"/>
            <w10:wrap type="none"/>
            <w10:anchorlock/>
          </v:shape>
        </w:pict>
      </w:r>
    </w:p>
    <w:p>
      <w:pPr>
        <w:spacing w:line="360" w:lineRule="auto"/>
        <w:ind w:firstLine="9120" w:firstLineChars="3800"/>
        <w:outlineLvl w:val="0"/>
        <w:rPr>
          <w:sz w:val="24"/>
          <w:szCs w:val="24"/>
        </w:rPr>
      </w:pPr>
      <w:r>
        <w:rPr>
          <w:sz w:val="24"/>
          <w:szCs w:val="24"/>
        </w:rPr>
        <w:pict>
          <v:shape id="_x0000_i1026" o:spt="136" type="#_x0000_t136" style="height:14.25pt;width:57pt;" coordsize="21600,21600">
            <v:path/>
            <v:fill focussize="0,0"/>
            <v:stroke/>
            <v:imagedata o:title=""/>
            <o:lock v:ext="edit"/>
            <v:textpath on="t" fitshape="t" fitpath="t" trim="t" xscale="f" string="旋转调焦" style="font-family:宋体;font-size:14pt;v-text-align:center;"/>
            <w10:wrap type="none"/>
            <w10:anchorlock/>
          </v:shape>
        </w:pict>
      </w:r>
    </w:p>
    <w:p>
      <w:pPr>
        <w:spacing w:line="360" w:lineRule="auto"/>
        <w:ind w:firstLine="8760" w:firstLineChars="3650"/>
        <w:outlineLvl w:val="0"/>
        <w:rPr>
          <w:sz w:val="24"/>
          <w:szCs w:val="24"/>
        </w:rPr>
      </w:pPr>
    </w:p>
    <w:p>
      <w:pPr>
        <w:jc w:val="left"/>
        <w:rPr>
          <w:rFonts w:ascii="宋体"/>
          <w:b/>
          <w:sz w:val="24"/>
          <w:szCs w:val="24"/>
        </w:rPr>
      </w:pPr>
    </w:p>
    <w:p>
      <w:pPr>
        <w:ind w:left="283" w:leftChars="135" w:firstLine="424" w:firstLineChars="177"/>
        <w:outlineLvl w:val="0"/>
        <w:rPr>
          <w:sz w:val="24"/>
          <w:szCs w:val="24"/>
        </w:rPr>
      </w:pPr>
      <w:r>
        <w:rPr>
          <w:rFonts w:hint="eastAsia"/>
          <w:sz w:val="24"/>
          <w:szCs w:val="24"/>
        </w:rPr>
        <w:drawing>
          <wp:anchor distT="0" distB="0" distL="114300" distR="114300" simplePos="0" relativeHeight="251709440" behindDoc="0" locked="0" layoutInCell="1" allowOverlap="1">
            <wp:simplePos x="0" y="0"/>
            <wp:positionH relativeFrom="column">
              <wp:posOffset>780415</wp:posOffset>
            </wp:positionH>
            <wp:positionV relativeFrom="paragraph">
              <wp:posOffset>581660</wp:posOffset>
            </wp:positionV>
            <wp:extent cx="1295400" cy="885825"/>
            <wp:effectExtent l="0" t="0" r="0" b="0"/>
            <wp:wrapNone/>
            <wp:docPr id="197" name="图片 197" descr="PT300目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7" descr="PT300目镜"/>
                    <pic:cNvPicPr>
                      <a:picLocks noChangeAspect="1" noChangeArrowheads="1"/>
                    </pic:cNvPicPr>
                  </pic:nvPicPr>
                  <pic:blipFill>
                    <a:blip r:embed="rId45" cstate="print"/>
                    <a:srcRect l="45529" t="25352" r="27861" b="61917"/>
                    <a:stretch>
                      <a:fillRect/>
                    </a:stretch>
                  </pic:blipFill>
                  <pic:spPr>
                    <a:xfrm>
                      <a:off x="0" y="0"/>
                      <a:ext cx="1295400" cy="885825"/>
                    </a:xfrm>
                    <a:prstGeom prst="rect">
                      <a:avLst/>
                    </a:prstGeom>
                    <a:noFill/>
                    <a:ln w="9525">
                      <a:noFill/>
                      <a:miter lim="800000"/>
                      <a:headEnd/>
                      <a:tailEnd/>
                    </a:ln>
                  </pic:spPr>
                </pic:pic>
              </a:graphicData>
            </a:graphic>
          </wp:anchor>
        </w:drawing>
      </w:r>
      <w:r>
        <w:rPr>
          <w:rFonts w:hint="eastAsia"/>
          <w:sz w:val="24"/>
          <w:szCs w:val="24"/>
        </w:rPr>
        <w:t>PT300、PT300B望远镜目镜上配有滤光镜，当目标温度较高时应通过滤光镜瞄准目标，以保护眼睛。当目标温度较低、亮度较暗时应去掉滤光镜，去掉的滤光镜请妥善保存。</w:t>
      </w:r>
    </w:p>
    <w:p>
      <w:pPr>
        <w:jc w:val="left"/>
        <w:rPr>
          <w:rFonts w:ascii="宋体"/>
          <w:b/>
          <w:sz w:val="24"/>
          <w:szCs w:val="24"/>
        </w:rPr>
      </w:pPr>
    </w:p>
    <w:p>
      <w:pPr>
        <w:jc w:val="left"/>
        <w:rPr>
          <w:rFonts w:ascii="宋体"/>
          <w:b/>
          <w:sz w:val="24"/>
          <w:szCs w:val="24"/>
        </w:rPr>
      </w:pPr>
    </w:p>
    <w:p>
      <w:pPr>
        <w:jc w:val="left"/>
        <w:rPr>
          <w:rFonts w:ascii="宋体"/>
          <w:b/>
          <w:sz w:val="24"/>
          <w:szCs w:val="24"/>
        </w:rPr>
      </w:pPr>
      <w:r>
        <w:rPr>
          <w:rFonts w:ascii="宋体"/>
          <w:b/>
          <w:sz w:val="24"/>
          <w:szCs w:val="24"/>
        </w:rPr>
        <w:pict>
          <v:shape id="_x0000_s1223" o:spid="_x0000_s1223" o:spt="136" type="#_x0000_t136" style="position:absolute;left:0pt;margin-left:188.2pt;margin-top:2.7pt;height:12pt;width:36pt;z-index:251711488;mso-width-relative:page;mso-height-relative:page;" coordsize="21600,21600">
            <v:path/>
            <v:fill focussize="0,0"/>
            <v:stroke/>
            <v:imagedata o:title=""/>
            <o:lock v:ext="edit"/>
            <v:textpath on="t" fitshape="t" fitpath="t" trim="t" xscale="f" string="滤光镜" style="font-family:宋体;font-size:12pt;v-text-align:center;"/>
          </v:shape>
        </w:pict>
      </w:r>
      <w:r>
        <w:rPr>
          <w:rFonts w:ascii="宋体"/>
          <w:b/>
          <w:sz w:val="24"/>
          <w:szCs w:val="24"/>
        </w:rPr>
        <mc:AlternateContent>
          <mc:Choice Requires="wps">
            <w:drawing>
              <wp:anchor distT="0" distB="0" distL="114300" distR="114300" simplePos="0" relativeHeight="251710464" behindDoc="0" locked="0" layoutInCell="1" allowOverlap="1">
                <wp:simplePos x="0" y="0"/>
                <wp:positionH relativeFrom="column">
                  <wp:posOffset>1997710</wp:posOffset>
                </wp:positionH>
                <wp:positionV relativeFrom="paragraph">
                  <wp:posOffset>34290</wp:posOffset>
                </wp:positionV>
                <wp:extent cx="335280" cy="80645"/>
                <wp:effectExtent l="0" t="19050" r="7620" b="14605"/>
                <wp:wrapNone/>
                <wp:docPr id="10" name="直线 198"/>
                <wp:cNvGraphicFramePr/>
                <a:graphic xmlns:a="http://schemas.openxmlformats.org/drawingml/2006/main">
                  <a:graphicData uri="http://schemas.microsoft.com/office/word/2010/wordprocessingShape">
                    <wps:wsp>
                      <wps:cNvSpPr/>
                      <wps:spPr>
                        <a:xfrm flipH="1" flipV="1">
                          <a:off x="0" y="0"/>
                          <a:ext cx="335280" cy="8064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98" o:spid="_x0000_s1026" o:spt="20" style="position:absolute;left:0pt;flip:x y;margin-left:157.3pt;margin-top:2.7pt;height:6.35pt;width:26.4pt;z-index:251710464;mso-width-relative:page;mso-height-relative:page;" filled="f" stroked="t" coordsize="21600,21600" o:gfxdata="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Pc63XYAAAACAEAAA8AAAAAAAAAAQAgAAAAIgAAAGRycy9kb3du&#10;cmV2LnhtbFBLAQIUABQAAAAIAIdO4kDO1UUn/wEAAPkDAAAOAAAAAAAAAAEAIAAAACcBAABkcnMv&#10;ZTJvRG9jLnhtbFBLBQYAAAAABgAGAFkBAACYBQAAAAA=&#10;">
                <v:fill on="f" focussize="0,0"/>
                <v:stroke color="#000000" joinstyle="round" endarrow="block"/>
                <v:imagedata o:title=""/>
                <o:lock v:ext="edit" aspectratio="f"/>
              </v:line>
            </w:pict>
          </mc:Fallback>
        </mc:AlternateContent>
      </w:r>
    </w:p>
    <w:p>
      <w:pPr>
        <w:jc w:val="left"/>
        <w:rPr>
          <w:rFonts w:ascii="宋体"/>
          <w:b/>
          <w:sz w:val="24"/>
          <w:szCs w:val="24"/>
        </w:rPr>
      </w:pPr>
    </w:p>
    <w:p>
      <w:pPr>
        <w:jc w:val="center"/>
        <w:rPr>
          <w:rFonts w:ascii="宋体" w:hAnsi="宋体"/>
          <w:b/>
          <w:color w:val="000000"/>
          <w:sz w:val="18"/>
          <w:szCs w:val="18"/>
        </w:rPr>
      </w:pPr>
      <w:r>
        <w:rPr>
          <w:rFonts w:hint="eastAsia" w:ascii="宋体" w:hAnsi="宋体"/>
          <w:b/>
          <w:color w:val="000000"/>
          <w:sz w:val="18"/>
          <w:szCs w:val="18"/>
        </w:rPr>
        <w:t>&lt; 14 &gt;</w:t>
      </w:r>
    </w:p>
    <w:sectPr>
      <w:pgSz w:w="16838" w:h="11906" w:orient="landscape"/>
      <w:pgMar w:top="1247" w:right="1021" w:bottom="851" w:left="1021" w:header="851" w:footer="851" w:gutter="0"/>
      <w:cols w:space="1590" w:num="2"/>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华文行楷">
    <w:panose1 w:val="02010800040101010101"/>
    <w:charset w:val="86"/>
    <w:family w:val="auto"/>
    <w:pitch w:val="default"/>
    <w:sig w:usb0="00000001" w:usb1="080F0000" w:usb2="00000000" w:usb3="00000000" w:csb0="00040000" w:csb1="00000000"/>
  </w:font>
  <w:font w:name="华文新魏">
    <w:panose1 w:val="02010800040101010101"/>
    <w:charset w:val="86"/>
    <w:family w:val="auto"/>
    <w:pitch w:val="default"/>
    <w:sig w:usb0="00000001" w:usb1="080F0000" w:usb2="00000000" w:usb3="00000000" w:csb0="00040000" w:csb1="00000000"/>
  </w:font>
  <w:font w:name="华文彩云">
    <w:panose1 w:val="02010800040101010101"/>
    <w:charset w:val="86"/>
    <w:family w:val="auto"/>
    <w:pitch w:val="default"/>
    <w:sig w:usb0="00000001" w:usb1="080F0000" w:usb2="00000000" w:usb3="00000000" w:csb0="00040000" w:csb1="00000000"/>
  </w:font>
  <w:font w:name="Arial">
    <w:panose1 w:val="020B0604020202020204"/>
    <w:charset w:val="00"/>
    <w:family w:val="swiss"/>
    <w:pitch w:val="default"/>
    <w:sig w:usb0="E0002AFF" w:usb1="C0007843" w:usb2="00000009" w:usb3="00000000" w:csb0="400001FF" w:csb1="FFFF0000"/>
  </w:font>
  <w:font w:name="幼圆">
    <w:panose1 w:val="02010509060101010101"/>
    <w:charset w:val="86"/>
    <w:family w:val="modern"/>
    <w:pitch w:val="default"/>
    <w:sig w:usb0="00000001" w:usb1="080E0000" w:usb2="00000000" w:usb3="00000000" w:csb0="00040000" w:csb1="00000000"/>
  </w:font>
  <w:font w:name="Arial Narrow">
    <w:panose1 w:val="020B0606020202030204"/>
    <w:charset w:val="00"/>
    <w:family w:val="swiss"/>
    <w:pitch w:val="default"/>
    <w:sig w:usb0="00000287" w:usb1="00000800" w:usb2="00000000" w:usb3="00000000" w:csb0="2000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CA754C8"/>
    <w:multiLevelType w:val="multilevel"/>
    <w:tmpl w:val="7CA754C8"/>
    <w:lvl w:ilvl="0" w:tentative="0">
      <w:start w:val="1"/>
      <w:numFmt w:val="decimal"/>
      <w:lvlText w:val="%1"/>
      <w:lvlJc w:val="left"/>
      <w:pPr>
        <w:ind w:left="1305" w:hanging="360"/>
      </w:pPr>
      <w:rPr>
        <w:rFonts w:hint="default" w:ascii="Times New Roman"/>
      </w:rPr>
    </w:lvl>
    <w:lvl w:ilvl="1" w:tentative="0">
      <w:start w:val="1"/>
      <w:numFmt w:val="lowerLetter"/>
      <w:lvlText w:val="%2)"/>
      <w:lvlJc w:val="left"/>
      <w:pPr>
        <w:ind w:left="1785" w:hanging="420"/>
      </w:pPr>
    </w:lvl>
    <w:lvl w:ilvl="2" w:tentative="0">
      <w:start w:val="1"/>
      <w:numFmt w:val="lowerRoman"/>
      <w:lvlText w:val="%3."/>
      <w:lvlJc w:val="right"/>
      <w:pPr>
        <w:ind w:left="2205" w:hanging="420"/>
      </w:pPr>
    </w:lvl>
    <w:lvl w:ilvl="3" w:tentative="0">
      <w:start w:val="1"/>
      <w:numFmt w:val="decimal"/>
      <w:lvlText w:val="%4."/>
      <w:lvlJc w:val="left"/>
      <w:pPr>
        <w:ind w:left="2625" w:hanging="420"/>
      </w:pPr>
    </w:lvl>
    <w:lvl w:ilvl="4" w:tentative="0">
      <w:start w:val="1"/>
      <w:numFmt w:val="lowerLetter"/>
      <w:lvlText w:val="%5)"/>
      <w:lvlJc w:val="left"/>
      <w:pPr>
        <w:ind w:left="3045" w:hanging="420"/>
      </w:pPr>
    </w:lvl>
    <w:lvl w:ilvl="5" w:tentative="0">
      <w:start w:val="1"/>
      <w:numFmt w:val="lowerRoman"/>
      <w:lvlText w:val="%6."/>
      <w:lvlJc w:val="right"/>
      <w:pPr>
        <w:ind w:left="3465" w:hanging="420"/>
      </w:pPr>
    </w:lvl>
    <w:lvl w:ilvl="6" w:tentative="0">
      <w:start w:val="1"/>
      <w:numFmt w:val="decimal"/>
      <w:lvlText w:val="%7."/>
      <w:lvlJc w:val="left"/>
      <w:pPr>
        <w:ind w:left="3885" w:hanging="420"/>
      </w:pPr>
    </w:lvl>
    <w:lvl w:ilvl="7" w:tentative="0">
      <w:start w:val="1"/>
      <w:numFmt w:val="lowerLetter"/>
      <w:lvlText w:val="%8)"/>
      <w:lvlJc w:val="left"/>
      <w:pPr>
        <w:ind w:left="4305" w:hanging="420"/>
      </w:pPr>
    </w:lvl>
    <w:lvl w:ilvl="8" w:tentative="0">
      <w:start w:val="1"/>
      <w:numFmt w:val="lowerRoman"/>
      <w:lvlText w:val="%9."/>
      <w:lvlJc w:val="right"/>
      <w:pPr>
        <w:ind w:left="4725" w:hanging="420"/>
      </w:pPr>
    </w:lvl>
  </w:abstractNum>
  <w:abstractNum w:abstractNumId="1">
    <w:nsid w:val="7E780F20"/>
    <w:multiLevelType w:val="multilevel"/>
    <w:tmpl w:val="7E780F20"/>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26A8"/>
    <w:rsid w:val="00000DF3"/>
    <w:rsid w:val="000022CC"/>
    <w:rsid w:val="00014AC5"/>
    <w:rsid w:val="00024EC3"/>
    <w:rsid w:val="000277B7"/>
    <w:rsid w:val="000321B8"/>
    <w:rsid w:val="0003558B"/>
    <w:rsid w:val="00042122"/>
    <w:rsid w:val="00044CFE"/>
    <w:rsid w:val="00064C3A"/>
    <w:rsid w:val="0007557D"/>
    <w:rsid w:val="0007599B"/>
    <w:rsid w:val="00084AB3"/>
    <w:rsid w:val="00091569"/>
    <w:rsid w:val="000926A8"/>
    <w:rsid w:val="00095B15"/>
    <w:rsid w:val="00095FFE"/>
    <w:rsid w:val="000964AF"/>
    <w:rsid w:val="000A4D0B"/>
    <w:rsid w:val="000B45A3"/>
    <w:rsid w:val="000C1D0C"/>
    <w:rsid w:val="000C2567"/>
    <w:rsid w:val="000C7E4D"/>
    <w:rsid w:val="000E0BB1"/>
    <w:rsid w:val="000F0356"/>
    <w:rsid w:val="001002BF"/>
    <w:rsid w:val="00124AE3"/>
    <w:rsid w:val="00124B01"/>
    <w:rsid w:val="00142B27"/>
    <w:rsid w:val="001441BC"/>
    <w:rsid w:val="001442E7"/>
    <w:rsid w:val="00145CDD"/>
    <w:rsid w:val="00154BE1"/>
    <w:rsid w:val="00154CA0"/>
    <w:rsid w:val="00160143"/>
    <w:rsid w:val="00161F64"/>
    <w:rsid w:val="001626A2"/>
    <w:rsid w:val="00164643"/>
    <w:rsid w:val="00173719"/>
    <w:rsid w:val="00176E2B"/>
    <w:rsid w:val="0019060A"/>
    <w:rsid w:val="001A75DA"/>
    <w:rsid w:val="001C300E"/>
    <w:rsid w:val="001C4D64"/>
    <w:rsid w:val="001C59EA"/>
    <w:rsid w:val="001D072E"/>
    <w:rsid w:val="001D4CB7"/>
    <w:rsid w:val="001D6DCC"/>
    <w:rsid w:val="001E049D"/>
    <w:rsid w:val="00200D72"/>
    <w:rsid w:val="00201A1F"/>
    <w:rsid w:val="00204DF4"/>
    <w:rsid w:val="0020594B"/>
    <w:rsid w:val="00213FBF"/>
    <w:rsid w:val="00217F2A"/>
    <w:rsid w:val="00220D16"/>
    <w:rsid w:val="00221B91"/>
    <w:rsid w:val="002238CF"/>
    <w:rsid w:val="002278CB"/>
    <w:rsid w:val="00246777"/>
    <w:rsid w:val="00251EE2"/>
    <w:rsid w:val="00252ECD"/>
    <w:rsid w:val="0025387E"/>
    <w:rsid w:val="00260212"/>
    <w:rsid w:val="00270E31"/>
    <w:rsid w:val="00271D11"/>
    <w:rsid w:val="00273A94"/>
    <w:rsid w:val="00281D74"/>
    <w:rsid w:val="00283246"/>
    <w:rsid w:val="002836C4"/>
    <w:rsid w:val="00283F54"/>
    <w:rsid w:val="00291ACC"/>
    <w:rsid w:val="00295468"/>
    <w:rsid w:val="002A0F01"/>
    <w:rsid w:val="002A4E10"/>
    <w:rsid w:val="002A7C71"/>
    <w:rsid w:val="002C07B8"/>
    <w:rsid w:val="002D75E5"/>
    <w:rsid w:val="002E720E"/>
    <w:rsid w:val="003013B8"/>
    <w:rsid w:val="0030498E"/>
    <w:rsid w:val="003053DD"/>
    <w:rsid w:val="00306FFB"/>
    <w:rsid w:val="00310AD6"/>
    <w:rsid w:val="00310EE9"/>
    <w:rsid w:val="00313F4E"/>
    <w:rsid w:val="00322019"/>
    <w:rsid w:val="0032621D"/>
    <w:rsid w:val="00326691"/>
    <w:rsid w:val="00330C17"/>
    <w:rsid w:val="00333076"/>
    <w:rsid w:val="00340429"/>
    <w:rsid w:val="003404C4"/>
    <w:rsid w:val="003437EA"/>
    <w:rsid w:val="00346EAC"/>
    <w:rsid w:val="00354A2C"/>
    <w:rsid w:val="00356A09"/>
    <w:rsid w:val="0037039C"/>
    <w:rsid w:val="003800DC"/>
    <w:rsid w:val="00380DD7"/>
    <w:rsid w:val="0038175E"/>
    <w:rsid w:val="0039160E"/>
    <w:rsid w:val="003B1787"/>
    <w:rsid w:val="003B273A"/>
    <w:rsid w:val="003D29E8"/>
    <w:rsid w:val="003D5C7D"/>
    <w:rsid w:val="004061B5"/>
    <w:rsid w:val="00416C5F"/>
    <w:rsid w:val="004174A4"/>
    <w:rsid w:val="004278B5"/>
    <w:rsid w:val="00440A0A"/>
    <w:rsid w:val="00462FCA"/>
    <w:rsid w:val="00464B11"/>
    <w:rsid w:val="00467AF8"/>
    <w:rsid w:val="00484474"/>
    <w:rsid w:val="0049245F"/>
    <w:rsid w:val="0049524E"/>
    <w:rsid w:val="004A375A"/>
    <w:rsid w:val="004B1F21"/>
    <w:rsid w:val="004B4BB2"/>
    <w:rsid w:val="004C7CCB"/>
    <w:rsid w:val="004D22E7"/>
    <w:rsid w:val="004E3DD4"/>
    <w:rsid w:val="004F0784"/>
    <w:rsid w:val="004F45DF"/>
    <w:rsid w:val="004F7358"/>
    <w:rsid w:val="005071EE"/>
    <w:rsid w:val="00507B18"/>
    <w:rsid w:val="00511B41"/>
    <w:rsid w:val="00515C32"/>
    <w:rsid w:val="00517CC3"/>
    <w:rsid w:val="00530F80"/>
    <w:rsid w:val="005322BB"/>
    <w:rsid w:val="0053498A"/>
    <w:rsid w:val="00550C5D"/>
    <w:rsid w:val="00553FF1"/>
    <w:rsid w:val="00562372"/>
    <w:rsid w:val="00566F0E"/>
    <w:rsid w:val="00575C3D"/>
    <w:rsid w:val="00582732"/>
    <w:rsid w:val="00583445"/>
    <w:rsid w:val="00592BF6"/>
    <w:rsid w:val="005A49D8"/>
    <w:rsid w:val="005C1797"/>
    <w:rsid w:val="005D3F4F"/>
    <w:rsid w:val="005E1A17"/>
    <w:rsid w:val="005F78DA"/>
    <w:rsid w:val="006041D6"/>
    <w:rsid w:val="00607B70"/>
    <w:rsid w:val="006113E2"/>
    <w:rsid w:val="006128B3"/>
    <w:rsid w:val="00616B23"/>
    <w:rsid w:val="0064073B"/>
    <w:rsid w:val="00654A4A"/>
    <w:rsid w:val="00681430"/>
    <w:rsid w:val="006820AB"/>
    <w:rsid w:val="0069601D"/>
    <w:rsid w:val="006A4E9C"/>
    <w:rsid w:val="006C0BEF"/>
    <w:rsid w:val="006C154B"/>
    <w:rsid w:val="006C3A97"/>
    <w:rsid w:val="006C405A"/>
    <w:rsid w:val="006C5B6B"/>
    <w:rsid w:val="006E13BB"/>
    <w:rsid w:val="006E35F1"/>
    <w:rsid w:val="006E4F3E"/>
    <w:rsid w:val="006F223B"/>
    <w:rsid w:val="006F2C50"/>
    <w:rsid w:val="006F7EE1"/>
    <w:rsid w:val="00711BE3"/>
    <w:rsid w:val="00733288"/>
    <w:rsid w:val="007340FD"/>
    <w:rsid w:val="00735E66"/>
    <w:rsid w:val="00753D9E"/>
    <w:rsid w:val="00763405"/>
    <w:rsid w:val="0077394F"/>
    <w:rsid w:val="00776D1F"/>
    <w:rsid w:val="0078324B"/>
    <w:rsid w:val="0078762A"/>
    <w:rsid w:val="00787AFC"/>
    <w:rsid w:val="00794489"/>
    <w:rsid w:val="007A09E8"/>
    <w:rsid w:val="007A5AC0"/>
    <w:rsid w:val="007B50D9"/>
    <w:rsid w:val="008007CA"/>
    <w:rsid w:val="00806E4E"/>
    <w:rsid w:val="00812571"/>
    <w:rsid w:val="00820FE8"/>
    <w:rsid w:val="00830DFB"/>
    <w:rsid w:val="008348CD"/>
    <w:rsid w:val="008378ED"/>
    <w:rsid w:val="008518CE"/>
    <w:rsid w:val="00852534"/>
    <w:rsid w:val="00854698"/>
    <w:rsid w:val="00854BBE"/>
    <w:rsid w:val="00854BED"/>
    <w:rsid w:val="00861DDE"/>
    <w:rsid w:val="00866E3A"/>
    <w:rsid w:val="00872796"/>
    <w:rsid w:val="00883096"/>
    <w:rsid w:val="008843D4"/>
    <w:rsid w:val="008B0698"/>
    <w:rsid w:val="008B18E8"/>
    <w:rsid w:val="008C0B67"/>
    <w:rsid w:val="008D3CA1"/>
    <w:rsid w:val="008D4861"/>
    <w:rsid w:val="008E2365"/>
    <w:rsid w:val="008F334A"/>
    <w:rsid w:val="008F45D1"/>
    <w:rsid w:val="008F7165"/>
    <w:rsid w:val="00912305"/>
    <w:rsid w:val="00914B89"/>
    <w:rsid w:val="00916178"/>
    <w:rsid w:val="00926D37"/>
    <w:rsid w:val="00926D86"/>
    <w:rsid w:val="009345F4"/>
    <w:rsid w:val="009375B6"/>
    <w:rsid w:val="00944AE0"/>
    <w:rsid w:val="009563FB"/>
    <w:rsid w:val="00963997"/>
    <w:rsid w:val="0098249B"/>
    <w:rsid w:val="00987D06"/>
    <w:rsid w:val="00996452"/>
    <w:rsid w:val="009A2E38"/>
    <w:rsid w:val="009B6F16"/>
    <w:rsid w:val="009C0A8C"/>
    <w:rsid w:val="009C6458"/>
    <w:rsid w:val="009D12ED"/>
    <w:rsid w:val="009D3C7D"/>
    <w:rsid w:val="009D5B17"/>
    <w:rsid w:val="009E5FD4"/>
    <w:rsid w:val="009F5BE9"/>
    <w:rsid w:val="00A07AAC"/>
    <w:rsid w:val="00A11D4E"/>
    <w:rsid w:val="00A16B8F"/>
    <w:rsid w:val="00A170E8"/>
    <w:rsid w:val="00A379B1"/>
    <w:rsid w:val="00A40E16"/>
    <w:rsid w:val="00A4278E"/>
    <w:rsid w:val="00A42834"/>
    <w:rsid w:val="00A552C0"/>
    <w:rsid w:val="00A61431"/>
    <w:rsid w:val="00A62D05"/>
    <w:rsid w:val="00A756B4"/>
    <w:rsid w:val="00A9046F"/>
    <w:rsid w:val="00A93F98"/>
    <w:rsid w:val="00A96881"/>
    <w:rsid w:val="00AB060C"/>
    <w:rsid w:val="00AB1027"/>
    <w:rsid w:val="00AB3591"/>
    <w:rsid w:val="00AB3D24"/>
    <w:rsid w:val="00AB55CD"/>
    <w:rsid w:val="00AB5E93"/>
    <w:rsid w:val="00AC3040"/>
    <w:rsid w:val="00AC6F13"/>
    <w:rsid w:val="00AD0F27"/>
    <w:rsid w:val="00AD7518"/>
    <w:rsid w:val="00AE444D"/>
    <w:rsid w:val="00AE4885"/>
    <w:rsid w:val="00AF19E5"/>
    <w:rsid w:val="00AF2325"/>
    <w:rsid w:val="00AF7456"/>
    <w:rsid w:val="00B07BF9"/>
    <w:rsid w:val="00B255B3"/>
    <w:rsid w:val="00B3043B"/>
    <w:rsid w:val="00B305DB"/>
    <w:rsid w:val="00B30853"/>
    <w:rsid w:val="00B32053"/>
    <w:rsid w:val="00B33B5E"/>
    <w:rsid w:val="00B409FA"/>
    <w:rsid w:val="00B500BA"/>
    <w:rsid w:val="00B56DB1"/>
    <w:rsid w:val="00B60C97"/>
    <w:rsid w:val="00B7654B"/>
    <w:rsid w:val="00B7766F"/>
    <w:rsid w:val="00B81BEA"/>
    <w:rsid w:val="00B83AB7"/>
    <w:rsid w:val="00B86EDF"/>
    <w:rsid w:val="00B96D52"/>
    <w:rsid w:val="00BA06F6"/>
    <w:rsid w:val="00BA4F24"/>
    <w:rsid w:val="00BA7BBF"/>
    <w:rsid w:val="00BB05C0"/>
    <w:rsid w:val="00BB3CBC"/>
    <w:rsid w:val="00BB655F"/>
    <w:rsid w:val="00BE6AAA"/>
    <w:rsid w:val="00BF019D"/>
    <w:rsid w:val="00C20F43"/>
    <w:rsid w:val="00C247CF"/>
    <w:rsid w:val="00C257E5"/>
    <w:rsid w:val="00C338CB"/>
    <w:rsid w:val="00C40225"/>
    <w:rsid w:val="00C43C8A"/>
    <w:rsid w:val="00C609A8"/>
    <w:rsid w:val="00C62C7D"/>
    <w:rsid w:val="00C72A0D"/>
    <w:rsid w:val="00C73ABE"/>
    <w:rsid w:val="00C81B44"/>
    <w:rsid w:val="00C91513"/>
    <w:rsid w:val="00C916F1"/>
    <w:rsid w:val="00C967BD"/>
    <w:rsid w:val="00CA17AD"/>
    <w:rsid w:val="00CB2211"/>
    <w:rsid w:val="00CC035D"/>
    <w:rsid w:val="00CE0126"/>
    <w:rsid w:val="00CE37F2"/>
    <w:rsid w:val="00CF564E"/>
    <w:rsid w:val="00D042BC"/>
    <w:rsid w:val="00D06BE9"/>
    <w:rsid w:val="00D07744"/>
    <w:rsid w:val="00D11AFB"/>
    <w:rsid w:val="00D12594"/>
    <w:rsid w:val="00D51FA2"/>
    <w:rsid w:val="00D56858"/>
    <w:rsid w:val="00D60333"/>
    <w:rsid w:val="00D60C40"/>
    <w:rsid w:val="00D6145C"/>
    <w:rsid w:val="00D6186E"/>
    <w:rsid w:val="00D72A37"/>
    <w:rsid w:val="00D73003"/>
    <w:rsid w:val="00D73CA6"/>
    <w:rsid w:val="00D92DD0"/>
    <w:rsid w:val="00DA6D13"/>
    <w:rsid w:val="00DB66CB"/>
    <w:rsid w:val="00DB76D7"/>
    <w:rsid w:val="00DC1306"/>
    <w:rsid w:val="00DC3A8E"/>
    <w:rsid w:val="00DD2BC9"/>
    <w:rsid w:val="00DD36B0"/>
    <w:rsid w:val="00DE0571"/>
    <w:rsid w:val="00DE3AEF"/>
    <w:rsid w:val="00DE3B41"/>
    <w:rsid w:val="00DE40B7"/>
    <w:rsid w:val="00DE5294"/>
    <w:rsid w:val="00E00956"/>
    <w:rsid w:val="00E15232"/>
    <w:rsid w:val="00E15D12"/>
    <w:rsid w:val="00E231B8"/>
    <w:rsid w:val="00E30551"/>
    <w:rsid w:val="00E34412"/>
    <w:rsid w:val="00E376EF"/>
    <w:rsid w:val="00E46014"/>
    <w:rsid w:val="00E5559B"/>
    <w:rsid w:val="00E57B48"/>
    <w:rsid w:val="00E67FC8"/>
    <w:rsid w:val="00E94501"/>
    <w:rsid w:val="00EA1A37"/>
    <w:rsid w:val="00EA1FFB"/>
    <w:rsid w:val="00EC0C9D"/>
    <w:rsid w:val="00ED27CF"/>
    <w:rsid w:val="00ED78DE"/>
    <w:rsid w:val="00EE1580"/>
    <w:rsid w:val="00EF5FE1"/>
    <w:rsid w:val="00EF684A"/>
    <w:rsid w:val="00F0407E"/>
    <w:rsid w:val="00F2160D"/>
    <w:rsid w:val="00F4030B"/>
    <w:rsid w:val="00F40AAD"/>
    <w:rsid w:val="00F413C4"/>
    <w:rsid w:val="00F46979"/>
    <w:rsid w:val="00F513D8"/>
    <w:rsid w:val="00F66F1B"/>
    <w:rsid w:val="00F77956"/>
    <w:rsid w:val="00F82C56"/>
    <w:rsid w:val="00F84EBC"/>
    <w:rsid w:val="00F86763"/>
    <w:rsid w:val="00FA5FAE"/>
    <w:rsid w:val="00FB10D0"/>
    <w:rsid w:val="00FB24FF"/>
    <w:rsid w:val="00FB6EE1"/>
    <w:rsid w:val="00FC7A08"/>
    <w:rsid w:val="00FD5A3A"/>
    <w:rsid w:val="00FF6B53"/>
    <w:rsid w:val="49E220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iPriority="99" w:name="Body Text Indent 2"/>
    <w:lsdException w:unhideWhenUsed="0" w:uiPriority="0" w:semiHidden="0"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0"/>
      <w:lang w:val="en-US" w:eastAsia="zh-CN" w:bidi="ar-SA"/>
    </w:rPr>
  </w:style>
  <w:style w:type="character" w:default="1" w:styleId="10">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Indent"/>
    <w:basedOn w:val="1"/>
    <w:link w:val="17"/>
    <w:semiHidden/>
    <w:unhideWhenUsed/>
    <w:qFormat/>
    <w:uiPriority w:val="99"/>
    <w:pPr>
      <w:spacing w:after="120"/>
      <w:ind w:left="420" w:leftChars="200"/>
    </w:pPr>
  </w:style>
  <w:style w:type="paragraph" w:styleId="3">
    <w:name w:val="Plain Text"/>
    <w:basedOn w:val="1"/>
    <w:link w:val="19"/>
    <w:uiPriority w:val="0"/>
    <w:pPr>
      <w:widowControl/>
    </w:pPr>
    <w:rPr>
      <w:rFonts w:ascii="Courier New" w:hAnsi="Courier New" w:cs="Courier New"/>
      <w:snapToGrid w:val="0"/>
      <w:kern w:val="0"/>
      <w:sz w:val="20"/>
      <w:lang w:val="de-DE"/>
    </w:rPr>
  </w:style>
  <w:style w:type="paragraph" w:styleId="4">
    <w:name w:val="Body Text Indent 2"/>
    <w:basedOn w:val="1"/>
    <w:link w:val="15"/>
    <w:semiHidden/>
    <w:unhideWhenUsed/>
    <w:qFormat/>
    <w:uiPriority w:val="99"/>
    <w:pPr>
      <w:spacing w:after="120" w:line="480" w:lineRule="auto"/>
      <w:ind w:left="420" w:leftChars="200"/>
    </w:pPr>
  </w:style>
  <w:style w:type="paragraph" w:styleId="5">
    <w:name w:val="Balloon Text"/>
    <w:basedOn w:val="1"/>
    <w:link w:val="18"/>
    <w:semiHidden/>
    <w:unhideWhenUsed/>
    <w:qFormat/>
    <w:uiPriority w:val="99"/>
    <w:rPr>
      <w:sz w:val="18"/>
      <w:szCs w:val="18"/>
    </w:rPr>
  </w:style>
  <w:style w:type="paragraph" w:styleId="6">
    <w:name w:val="footer"/>
    <w:basedOn w:val="1"/>
    <w:link w:val="21"/>
    <w:semiHidden/>
    <w:unhideWhenUsed/>
    <w:uiPriority w:val="99"/>
    <w:pPr>
      <w:tabs>
        <w:tab w:val="center" w:pos="4153"/>
        <w:tab w:val="right" w:pos="8306"/>
      </w:tabs>
      <w:snapToGrid w:val="0"/>
      <w:jc w:val="left"/>
    </w:pPr>
    <w:rPr>
      <w:sz w:val="18"/>
      <w:szCs w:val="18"/>
    </w:rPr>
  </w:style>
  <w:style w:type="paragraph" w:styleId="7">
    <w:name w:val="header"/>
    <w:basedOn w:val="1"/>
    <w:link w:val="20"/>
    <w:semiHidden/>
    <w:unhideWhenUsed/>
    <w:uiPriority w:val="99"/>
    <w:pPr>
      <w:pBdr>
        <w:bottom w:val="single" w:color="auto" w:sz="6" w:space="1"/>
      </w:pBdr>
      <w:tabs>
        <w:tab w:val="center" w:pos="4153"/>
        <w:tab w:val="right" w:pos="8306"/>
      </w:tabs>
      <w:snapToGrid w:val="0"/>
      <w:jc w:val="center"/>
    </w:pPr>
    <w:rPr>
      <w:sz w:val="18"/>
      <w:szCs w:val="18"/>
    </w:rPr>
  </w:style>
  <w:style w:type="paragraph" w:styleId="8">
    <w:name w:val="Body Text Indent 3"/>
    <w:basedOn w:val="1"/>
    <w:link w:val="12"/>
    <w:uiPriority w:val="0"/>
    <w:pPr>
      <w:ind w:firstLine="420"/>
    </w:pPr>
    <w:rPr>
      <w:rFonts w:ascii="宋体"/>
    </w:rPr>
  </w:style>
  <w:style w:type="character" w:styleId="11">
    <w:name w:val="Hyperlink"/>
    <w:basedOn w:val="10"/>
    <w:qFormat/>
    <w:uiPriority w:val="0"/>
    <w:rPr>
      <w:color w:val="0000FF"/>
      <w:u w:val="single"/>
    </w:rPr>
  </w:style>
  <w:style w:type="character" w:customStyle="1" w:styleId="12">
    <w:name w:val="正文文本缩进 3 Char"/>
    <w:basedOn w:val="10"/>
    <w:link w:val="8"/>
    <w:semiHidden/>
    <w:uiPriority w:val="0"/>
    <w:rPr>
      <w:rFonts w:ascii="宋体" w:hAnsi="Times New Roman" w:eastAsia="宋体" w:cs="Times New Roman"/>
      <w:szCs w:val="20"/>
    </w:rPr>
  </w:style>
  <w:style w:type="paragraph" w:customStyle="1" w:styleId="13">
    <w:name w:val="三级条标题"/>
    <w:basedOn w:val="1"/>
    <w:next w:val="1"/>
    <w:qFormat/>
    <w:uiPriority w:val="0"/>
    <w:pPr>
      <w:widowControl/>
      <w:outlineLvl w:val="4"/>
    </w:pPr>
    <w:rPr>
      <w:rFonts w:ascii="黑体" w:eastAsia="黑体"/>
      <w:kern w:val="0"/>
    </w:rPr>
  </w:style>
  <w:style w:type="paragraph" w:customStyle="1" w:styleId="14">
    <w:name w:val="二级条标题"/>
    <w:basedOn w:val="1"/>
    <w:next w:val="1"/>
    <w:qFormat/>
    <w:uiPriority w:val="0"/>
    <w:pPr>
      <w:widowControl/>
      <w:tabs>
        <w:tab w:val="left" w:pos="2880"/>
      </w:tabs>
      <w:ind w:left="2880" w:hanging="720"/>
      <w:outlineLvl w:val="3"/>
    </w:pPr>
    <w:rPr>
      <w:rFonts w:ascii="黑体" w:eastAsia="黑体"/>
      <w:kern w:val="0"/>
    </w:rPr>
  </w:style>
  <w:style w:type="character" w:customStyle="1" w:styleId="15">
    <w:name w:val="正文文本缩进 2 Char"/>
    <w:basedOn w:val="10"/>
    <w:link w:val="4"/>
    <w:semiHidden/>
    <w:qFormat/>
    <w:uiPriority w:val="99"/>
    <w:rPr>
      <w:rFonts w:ascii="Times New Roman" w:hAnsi="Times New Roman" w:eastAsia="宋体" w:cs="Times New Roman"/>
      <w:szCs w:val="20"/>
    </w:rPr>
  </w:style>
  <w:style w:type="paragraph" w:styleId="16">
    <w:name w:val="List Paragraph"/>
    <w:basedOn w:val="1"/>
    <w:qFormat/>
    <w:uiPriority w:val="34"/>
    <w:pPr>
      <w:ind w:firstLine="420" w:firstLineChars="200"/>
    </w:pPr>
  </w:style>
  <w:style w:type="character" w:customStyle="1" w:styleId="17">
    <w:name w:val="正文文本缩进 Char"/>
    <w:basedOn w:val="10"/>
    <w:link w:val="2"/>
    <w:semiHidden/>
    <w:qFormat/>
    <w:uiPriority w:val="99"/>
    <w:rPr>
      <w:rFonts w:ascii="Times New Roman" w:hAnsi="Times New Roman" w:eastAsia="宋体" w:cs="Times New Roman"/>
      <w:szCs w:val="20"/>
    </w:rPr>
  </w:style>
  <w:style w:type="character" w:customStyle="1" w:styleId="18">
    <w:name w:val="批注框文本 Char"/>
    <w:basedOn w:val="10"/>
    <w:link w:val="5"/>
    <w:semiHidden/>
    <w:qFormat/>
    <w:uiPriority w:val="99"/>
    <w:rPr>
      <w:rFonts w:ascii="Times New Roman" w:hAnsi="Times New Roman" w:eastAsia="宋体" w:cs="Times New Roman"/>
      <w:sz w:val="18"/>
      <w:szCs w:val="18"/>
    </w:rPr>
  </w:style>
  <w:style w:type="character" w:customStyle="1" w:styleId="19">
    <w:name w:val="纯文本 Char"/>
    <w:basedOn w:val="10"/>
    <w:link w:val="3"/>
    <w:uiPriority w:val="0"/>
    <w:rPr>
      <w:rFonts w:ascii="Courier New" w:hAnsi="Courier New" w:eastAsia="宋体" w:cs="Courier New"/>
      <w:snapToGrid w:val="0"/>
      <w:kern w:val="0"/>
      <w:sz w:val="20"/>
      <w:szCs w:val="20"/>
      <w:lang w:val="de-DE"/>
    </w:rPr>
  </w:style>
  <w:style w:type="character" w:customStyle="1" w:styleId="20">
    <w:name w:val="页眉 Char"/>
    <w:basedOn w:val="10"/>
    <w:link w:val="7"/>
    <w:semiHidden/>
    <w:uiPriority w:val="99"/>
    <w:rPr>
      <w:rFonts w:ascii="Times New Roman" w:hAnsi="Times New Roman" w:eastAsia="宋体" w:cs="Times New Roman"/>
      <w:sz w:val="18"/>
      <w:szCs w:val="18"/>
    </w:rPr>
  </w:style>
  <w:style w:type="character" w:customStyle="1" w:styleId="21">
    <w:name w:val="页脚 Char"/>
    <w:basedOn w:val="10"/>
    <w:link w:val="6"/>
    <w:semiHidden/>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9" Type="http://schemas.openxmlformats.org/officeDocument/2006/relationships/fontTable" Target="fontTable.xml"/><Relationship Id="rId48" Type="http://schemas.openxmlformats.org/officeDocument/2006/relationships/customXml" Target="../customXml/item2.xml"/><Relationship Id="rId47" Type="http://schemas.openxmlformats.org/officeDocument/2006/relationships/numbering" Target="numbering.xml"/><Relationship Id="rId46" Type="http://schemas.openxmlformats.org/officeDocument/2006/relationships/customXml" Target="../customXml/item1.xml"/><Relationship Id="rId45" Type="http://schemas.openxmlformats.org/officeDocument/2006/relationships/image" Target="media/image42.png"/><Relationship Id="rId44" Type="http://schemas.openxmlformats.org/officeDocument/2006/relationships/image" Target="media/image41.jpe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jpeg"/><Relationship Id="rId4" Type="http://schemas.openxmlformats.org/officeDocument/2006/relationships/image" Target="media/image1.pn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pn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pn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343"/>
    <customShpInfo spid="_x0000_s1346"/>
    <customShpInfo spid="_x0000_s1347"/>
    <customShpInfo spid="_x0000_s1349"/>
    <customShpInfo spid="_x0000_s1352"/>
    <customShpInfo spid="_x0000_s1353"/>
    <customShpInfo spid="_x0000_s1356"/>
    <customShpInfo spid="_x0000_s1355"/>
    <customShpInfo spid="_x0000_s1365"/>
    <customShpInfo spid="_x0000_s1367"/>
    <customShpInfo spid="_x0000_s1370"/>
    <customShpInfo spid="_x0000_s1219"/>
    <customShpInfo spid="_x0000_s1220"/>
    <customShpInfo spid="_x0000_s1223"/>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39A7B33-8F3B-4D8E-89E9-26A1FE43F2BD}">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16</Pages>
  <Words>1794</Words>
  <Characters>10228</Characters>
  <Lines>85</Lines>
  <Paragraphs>23</Paragraphs>
  <TotalTime>35</TotalTime>
  <ScaleCrop>false</ScaleCrop>
  <LinksUpToDate>false</LinksUpToDate>
  <CharactersWithSpaces>11999</CharactersWithSpaces>
  <Application>WPS Office_11.1.0.10299_F1E327BC-269C-435d-A152-05C5408002CA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2016-01-18T09:06:00Z</dcterms:created>
  <dc:creator>微软用户</dc:creator>
  <cp:lastModifiedBy>金升公司 小陈</cp:lastModifiedBy>
  <dcterms:modified xsi:type="dcterms:W3CDTF">2020-12-31T01:05:05Z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2052-11.1.0.10299</vt:lpwstr>
  </property>
</Properties>
</file>